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624" w:rsidRPr="00082AE0" w:rsidRDefault="00375624" w:rsidP="00375624">
      <w:pPr>
        <w:jc w:val="center"/>
        <w:rPr>
          <w:b/>
          <w:bCs/>
          <w:u w:val="single"/>
          <w:lang w:val="en-GB"/>
        </w:rPr>
      </w:pPr>
      <w:r w:rsidRPr="00082AE0">
        <w:rPr>
          <w:b/>
          <w:bCs/>
          <w:u w:val="single"/>
          <w:lang w:val="en-GB"/>
        </w:rPr>
        <w:t>Guideline for engagement of Guest Instructor</w:t>
      </w:r>
      <w:r w:rsidR="006F6678">
        <w:rPr>
          <w:b/>
          <w:bCs/>
          <w:u w:val="single"/>
          <w:lang w:val="en-GB"/>
        </w:rPr>
        <w:t xml:space="preserve"> in the TEIs and Government Colleges having Two year </w:t>
      </w:r>
      <w:proofErr w:type="spellStart"/>
      <w:r w:rsidR="006F6678">
        <w:rPr>
          <w:b/>
          <w:bCs/>
          <w:u w:val="single"/>
          <w:lang w:val="en-GB"/>
        </w:rPr>
        <w:t>B.Ed</w:t>
      </w:r>
      <w:proofErr w:type="spellEnd"/>
      <w:r>
        <w:rPr>
          <w:b/>
          <w:bCs/>
          <w:u w:val="single"/>
          <w:lang w:val="en-GB"/>
        </w:rPr>
        <w:t xml:space="preserve"> course</w:t>
      </w:r>
      <w:r w:rsidR="006F6678">
        <w:rPr>
          <w:b/>
          <w:bCs/>
          <w:u w:val="single"/>
          <w:lang w:val="en-GB"/>
        </w:rPr>
        <w:t xml:space="preserve"> on</w:t>
      </w:r>
      <w:r w:rsidRPr="00082AE0">
        <w:rPr>
          <w:b/>
          <w:bCs/>
          <w:u w:val="single"/>
          <w:lang w:val="en-GB"/>
        </w:rPr>
        <w:t xml:space="preserve"> enhancing professional</w:t>
      </w:r>
      <w:r w:rsidR="006F6678">
        <w:rPr>
          <w:b/>
          <w:bCs/>
          <w:u w:val="single"/>
          <w:lang w:val="en-GB"/>
        </w:rPr>
        <w:t xml:space="preserve"> capacity </w:t>
      </w:r>
    </w:p>
    <w:p w:rsidR="00375624" w:rsidRDefault="008D539D" w:rsidP="008D539D">
      <w:pPr>
        <w:ind w:firstLine="720"/>
        <w:jc w:val="both"/>
        <w:rPr>
          <w:lang w:val="en-GB"/>
        </w:rPr>
      </w:pPr>
      <w:r>
        <w:rPr>
          <w:lang w:val="en-GB"/>
        </w:rPr>
        <w:t>I</w:t>
      </w:r>
      <w:r w:rsidR="00375624">
        <w:rPr>
          <w:lang w:val="en-GB"/>
        </w:rPr>
        <w:t>n order to maintain uniformity and streamline the system for engaging</w:t>
      </w:r>
      <w:r>
        <w:rPr>
          <w:lang w:val="en-GB"/>
        </w:rPr>
        <w:t xml:space="preserve"> the Guest I</w:t>
      </w:r>
      <w:r w:rsidR="006F6678">
        <w:rPr>
          <w:lang w:val="en-GB"/>
        </w:rPr>
        <w:t>nstructor against</w:t>
      </w:r>
      <w:r w:rsidR="00375624">
        <w:rPr>
          <w:lang w:val="en-GB"/>
        </w:rPr>
        <w:t xml:space="preserve"> the course</w:t>
      </w:r>
      <w:r>
        <w:rPr>
          <w:lang w:val="en-GB"/>
        </w:rPr>
        <w:t>s</w:t>
      </w:r>
      <w:r w:rsidR="006F6678">
        <w:rPr>
          <w:lang w:val="en-GB"/>
        </w:rPr>
        <w:t xml:space="preserve"> “E</w:t>
      </w:r>
      <w:r w:rsidR="00375624">
        <w:rPr>
          <w:lang w:val="en-GB"/>
        </w:rPr>
        <w:t>nhancing</w:t>
      </w:r>
      <w:r w:rsidR="006F6678">
        <w:rPr>
          <w:lang w:val="en-GB"/>
        </w:rPr>
        <w:t xml:space="preserve"> P</w:t>
      </w:r>
      <w:r>
        <w:rPr>
          <w:lang w:val="en-GB"/>
        </w:rPr>
        <w:t>rofessional</w:t>
      </w:r>
      <w:r w:rsidR="006F6678">
        <w:rPr>
          <w:lang w:val="en-GB"/>
        </w:rPr>
        <w:t xml:space="preserve"> Capacities”</w:t>
      </w:r>
      <w:r w:rsidR="00375624">
        <w:rPr>
          <w:lang w:val="en-GB"/>
        </w:rPr>
        <w:t xml:space="preserve"> in all the </w:t>
      </w:r>
      <w:proofErr w:type="spellStart"/>
      <w:r w:rsidR="00375624">
        <w:rPr>
          <w:lang w:val="en-GB"/>
        </w:rPr>
        <w:t>B.Ed</w:t>
      </w:r>
      <w:proofErr w:type="spellEnd"/>
      <w:r w:rsidR="00375624">
        <w:rPr>
          <w:lang w:val="en-GB"/>
        </w:rPr>
        <w:t xml:space="preserve"> imparting TEIs and Government Colleges</w:t>
      </w:r>
      <w:r w:rsidR="006F6678">
        <w:rPr>
          <w:lang w:val="en-GB"/>
        </w:rPr>
        <w:t>,</w:t>
      </w:r>
      <w:r w:rsidR="00375624">
        <w:rPr>
          <w:lang w:val="en-GB"/>
        </w:rPr>
        <w:t xml:space="preserve"> the following guideline</w:t>
      </w:r>
      <w:r w:rsidR="00B4364E">
        <w:rPr>
          <w:lang w:val="en-GB"/>
        </w:rPr>
        <w:t>s</w:t>
      </w:r>
      <w:r w:rsidR="00375624">
        <w:rPr>
          <w:lang w:val="en-GB"/>
        </w:rPr>
        <w:t xml:space="preserve"> have been formulated and </w:t>
      </w:r>
      <w:r w:rsidR="006F6678">
        <w:rPr>
          <w:lang w:val="en-GB"/>
        </w:rPr>
        <w:t xml:space="preserve">the </w:t>
      </w:r>
      <w:r w:rsidR="00375624">
        <w:rPr>
          <w:lang w:val="en-GB"/>
        </w:rPr>
        <w:t>same shall come into force with the date of the issue of the order.</w:t>
      </w:r>
    </w:p>
    <w:p w:rsidR="00375624" w:rsidRDefault="00B4364E" w:rsidP="00375624">
      <w:pPr>
        <w:jc w:val="both"/>
        <w:rPr>
          <w:lang w:val="en-GB"/>
        </w:rPr>
      </w:pPr>
      <w:r>
        <w:rPr>
          <w:lang w:val="en-GB"/>
        </w:rPr>
        <w:tab/>
        <w:t xml:space="preserve"> T</w:t>
      </w:r>
      <w:r w:rsidR="00375624">
        <w:rPr>
          <w:lang w:val="en-GB"/>
        </w:rPr>
        <w:t>he following course</w:t>
      </w:r>
      <w:r>
        <w:rPr>
          <w:lang w:val="en-GB"/>
        </w:rPr>
        <w:t>s are included under Enhancing Professional Capacities as per existing</w:t>
      </w:r>
      <w:r w:rsidR="00375624">
        <w:rPr>
          <w:lang w:val="en-GB"/>
        </w:rPr>
        <w:t xml:space="preserve"> </w:t>
      </w:r>
      <w:proofErr w:type="spellStart"/>
      <w:r w:rsidR="00375624">
        <w:rPr>
          <w:lang w:val="en-GB"/>
        </w:rPr>
        <w:t>B.Ed</w:t>
      </w:r>
      <w:proofErr w:type="spellEnd"/>
      <w:r>
        <w:rPr>
          <w:lang w:val="en-GB"/>
        </w:rPr>
        <w:t xml:space="preserve"> curriculum. </w:t>
      </w:r>
    </w:p>
    <w:p w:rsidR="005829A1" w:rsidRDefault="005829A1" w:rsidP="005829A1">
      <w:pPr>
        <w:pStyle w:val="ListParagraph"/>
        <w:ind w:left="1440"/>
        <w:jc w:val="both"/>
        <w:rPr>
          <w:lang w:val="en-GB"/>
        </w:rPr>
      </w:pPr>
      <w:r>
        <w:rPr>
          <w:lang w:val="en-GB"/>
        </w:rPr>
        <w:t xml:space="preserve"> </w:t>
      </w:r>
    </w:p>
    <w:tbl>
      <w:tblPr>
        <w:tblStyle w:val="TableGrid"/>
        <w:tblW w:w="0" w:type="auto"/>
        <w:tblInd w:w="534" w:type="dxa"/>
        <w:tblLook w:val="04A0" w:firstRow="1" w:lastRow="0" w:firstColumn="1" w:lastColumn="0" w:noHBand="0" w:noVBand="1"/>
      </w:tblPr>
      <w:tblGrid>
        <w:gridCol w:w="1492"/>
        <w:gridCol w:w="1511"/>
        <w:gridCol w:w="1626"/>
        <w:gridCol w:w="1581"/>
        <w:gridCol w:w="2011"/>
      </w:tblGrid>
      <w:tr w:rsidR="005829A1" w:rsidTr="00D92780">
        <w:tc>
          <w:tcPr>
            <w:tcW w:w="1492" w:type="dxa"/>
          </w:tcPr>
          <w:p w:rsidR="005829A1" w:rsidRPr="00A36C55" w:rsidRDefault="005829A1" w:rsidP="005829A1">
            <w:pPr>
              <w:pStyle w:val="ListParagraph"/>
              <w:ind w:left="0"/>
              <w:jc w:val="both"/>
              <w:rPr>
                <w:sz w:val="20"/>
                <w:szCs w:val="20"/>
                <w:lang w:val="en-GB"/>
              </w:rPr>
            </w:pPr>
            <w:proofErr w:type="spellStart"/>
            <w:r w:rsidRPr="00A36C55">
              <w:rPr>
                <w:sz w:val="20"/>
                <w:szCs w:val="20"/>
                <w:lang w:val="en-GB"/>
              </w:rPr>
              <w:t>Sl</w:t>
            </w:r>
            <w:proofErr w:type="spellEnd"/>
            <w:r w:rsidRPr="00A36C55">
              <w:rPr>
                <w:sz w:val="20"/>
                <w:szCs w:val="20"/>
                <w:lang w:val="en-GB"/>
              </w:rPr>
              <w:t xml:space="preserve"> no.</w:t>
            </w:r>
          </w:p>
        </w:tc>
        <w:tc>
          <w:tcPr>
            <w:tcW w:w="1511" w:type="dxa"/>
          </w:tcPr>
          <w:p w:rsidR="005829A1" w:rsidRPr="00A36C55" w:rsidRDefault="005829A1" w:rsidP="005829A1">
            <w:pPr>
              <w:pStyle w:val="ListParagraph"/>
              <w:ind w:left="0"/>
              <w:jc w:val="both"/>
              <w:rPr>
                <w:sz w:val="20"/>
                <w:szCs w:val="20"/>
                <w:lang w:val="en-GB"/>
              </w:rPr>
            </w:pPr>
            <w:r w:rsidRPr="00A36C55">
              <w:rPr>
                <w:sz w:val="20"/>
                <w:szCs w:val="20"/>
                <w:lang w:val="en-GB"/>
              </w:rPr>
              <w:t>EPC no.</w:t>
            </w:r>
          </w:p>
        </w:tc>
        <w:tc>
          <w:tcPr>
            <w:tcW w:w="1626" w:type="dxa"/>
          </w:tcPr>
          <w:p w:rsidR="005829A1" w:rsidRPr="00A36C55" w:rsidRDefault="005829A1" w:rsidP="005829A1">
            <w:pPr>
              <w:pStyle w:val="ListParagraph"/>
              <w:ind w:left="0"/>
              <w:jc w:val="both"/>
              <w:rPr>
                <w:sz w:val="20"/>
                <w:szCs w:val="20"/>
                <w:lang w:val="en-GB"/>
              </w:rPr>
            </w:pPr>
            <w:r w:rsidRPr="00A36C55">
              <w:rPr>
                <w:sz w:val="20"/>
                <w:szCs w:val="20"/>
                <w:lang w:val="en-GB"/>
              </w:rPr>
              <w:t>Subject</w:t>
            </w:r>
          </w:p>
        </w:tc>
        <w:tc>
          <w:tcPr>
            <w:tcW w:w="1581" w:type="dxa"/>
          </w:tcPr>
          <w:p w:rsidR="005829A1" w:rsidRPr="00A36C55" w:rsidRDefault="005829A1" w:rsidP="005829A1">
            <w:pPr>
              <w:pStyle w:val="ListParagraph"/>
              <w:ind w:left="0"/>
              <w:jc w:val="both"/>
              <w:rPr>
                <w:sz w:val="20"/>
                <w:szCs w:val="20"/>
                <w:lang w:val="en-GB"/>
              </w:rPr>
            </w:pPr>
            <w:r w:rsidRPr="00A36C55">
              <w:rPr>
                <w:sz w:val="20"/>
                <w:szCs w:val="20"/>
                <w:lang w:val="en-GB"/>
              </w:rPr>
              <w:t>Study in which year</w:t>
            </w:r>
          </w:p>
        </w:tc>
        <w:tc>
          <w:tcPr>
            <w:tcW w:w="2011" w:type="dxa"/>
          </w:tcPr>
          <w:p w:rsidR="005829A1" w:rsidRPr="00A36C55" w:rsidRDefault="005829A1" w:rsidP="005829A1">
            <w:pPr>
              <w:pStyle w:val="ListParagraph"/>
              <w:ind w:left="0"/>
              <w:jc w:val="both"/>
              <w:rPr>
                <w:sz w:val="20"/>
                <w:szCs w:val="20"/>
                <w:lang w:val="en-GB"/>
              </w:rPr>
            </w:pPr>
            <w:r w:rsidRPr="00A36C55">
              <w:rPr>
                <w:sz w:val="20"/>
                <w:szCs w:val="20"/>
                <w:lang w:val="en-GB"/>
              </w:rPr>
              <w:t>By whom</w:t>
            </w:r>
          </w:p>
        </w:tc>
      </w:tr>
      <w:tr w:rsidR="00B4364E" w:rsidTr="00D92780">
        <w:tc>
          <w:tcPr>
            <w:tcW w:w="1492" w:type="dxa"/>
          </w:tcPr>
          <w:p w:rsidR="00B4364E" w:rsidRPr="00A36C55" w:rsidRDefault="00397D59" w:rsidP="005829A1">
            <w:pPr>
              <w:pStyle w:val="ListParagraph"/>
              <w:ind w:left="0"/>
              <w:jc w:val="both"/>
              <w:rPr>
                <w:sz w:val="20"/>
                <w:szCs w:val="20"/>
                <w:lang w:val="en-GB"/>
              </w:rPr>
            </w:pPr>
            <w:r>
              <w:rPr>
                <w:sz w:val="20"/>
                <w:szCs w:val="20"/>
                <w:lang w:val="en-GB"/>
              </w:rPr>
              <w:t>1</w:t>
            </w:r>
          </w:p>
        </w:tc>
        <w:tc>
          <w:tcPr>
            <w:tcW w:w="1511" w:type="dxa"/>
          </w:tcPr>
          <w:p w:rsidR="00B4364E" w:rsidRPr="00A36C55" w:rsidRDefault="00B4364E" w:rsidP="005829A1">
            <w:pPr>
              <w:pStyle w:val="ListParagraph"/>
              <w:ind w:left="0"/>
              <w:jc w:val="both"/>
              <w:rPr>
                <w:sz w:val="20"/>
                <w:szCs w:val="20"/>
                <w:lang w:val="en-GB"/>
              </w:rPr>
            </w:pPr>
            <w:r w:rsidRPr="00A36C55">
              <w:rPr>
                <w:sz w:val="20"/>
                <w:szCs w:val="20"/>
                <w:lang w:val="en-GB"/>
              </w:rPr>
              <w:t>3</w:t>
            </w:r>
          </w:p>
        </w:tc>
        <w:tc>
          <w:tcPr>
            <w:tcW w:w="1626" w:type="dxa"/>
          </w:tcPr>
          <w:p w:rsidR="00B4364E" w:rsidRPr="00A36C55" w:rsidRDefault="00B4364E" w:rsidP="005829A1">
            <w:pPr>
              <w:pStyle w:val="ListParagraph"/>
              <w:ind w:left="0"/>
              <w:jc w:val="both"/>
              <w:rPr>
                <w:sz w:val="20"/>
                <w:szCs w:val="20"/>
                <w:lang w:val="en-GB"/>
              </w:rPr>
            </w:pPr>
            <w:r w:rsidRPr="00A36C55">
              <w:rPr>
                <w:sz w:val="20"/>
                <w:szCs w:val="20"/>
                <w:lang w:val="en-GB"/>
              </w:rPr>
              <w:t>Fine Art</w:t>
            </w:r>
          </w:p>
        </w:tc>
        <w:tc>
          <w:tcPr>
            <w:tcW w:w="1581" w:type="dxa"/>
          </w:tcPr>
          <w:p w:rsidR="00B4364E" w:rsidRPr="00A36C55" w:rsidRDefault="00B4364E" w:rsidP="005829A1">
            <w:pPr>
              <w:pStyle w:val="ListParagraph"/>
              <w:ind w:left="0"/>
              <w:jc w:val="both"/>
              <w:rPr>
                <w:sz w:val="20"/>
                <w:szCs w:val="20"/>
                <w:lang w:val="en-GB"/>
              </w:rPr>
            </w:pPr>
            <w:r w:rsidRPr="00A36C55">
              <w:rPr>
                <w:sz w:val="20"/>
                <w:szCs w:val="20"/>
                <w:lang w:val="en-GB"/>
              </w:rPr>
              <w:t>1</w:t>
            </w:r>
            <w:r w:rsidRPr="00A36C55">
              <w:rPr>
                <w:sz w:val="20"/>
                <w:szCs w:val="20"/>
                <w:vertAlign w:val="superscript"/>
                <w:lang w:val="en-GB"/>
              </w:rPr>
              <w:t>st</w:t>
            </w:r>
            <w:r w:rsidRPr="00A36C55">
              <w:rPr>
                <w:sz w:val="20"/>
                <w:szCs w:val="20"/>
                <w:lang w:val="en-GB"/>
              </w:rPr>
              <w:t xml:space="preserve"> year</w:t>
            </w:r>
          </w:p>
        </w:tc>
        <w:tc>
          <w:tcPr>
            <w:tcW w:w="2011" w:type="dxa"/>
          </w:tcPr>
          <w:p w:rsidR="00B4364E" w:rsidRPr="00A36C55" w:rsidRDefault="00B4364E" w:rsidP="005829A1">
            <w:pPr>
              <w:pStyle w:val="ListParagraph"/>
              <w:ind w:left="0"/>
              <w:jc w:val="both"/>
              <w:rPr>
                <w:sz w:val="20"/>
                <w:szCs w:val="20"/>
                <w:lang w:val="en-GB"/>
              </w:rPr>
            </w:pPr>
            <w:r w:rsidRPr="00A36C55">
              <w:rPr>
                <w:sz w:val="20"/>
                <w:szCs w:val="20"/>
                <w:lang w:val="en-GB"/>
              </w:rPr>
              <w:t>Guest Instructor*</w:t>
            </w:r>
          </w:p>
        </w:tc>
      </w:tr>
      <w:tr w:rsidR="00B4364E" w:rsidTr="00D92780">
        <w:tc>
          <w:tcPr>
            <w:tcW w:w="1492" w:type="dxa"/>
          </w:tcPr>
          <w:p w:rsidR="00B4364E" w:rsidRPr="00A36C55" w:rsidRDefault="00397D59" w:rsidP="005829A1">
            <w:pPr>
              <w:pStyle w:val="ListParagraph"/>
              <w:ind w:left="0"/>
              <w:jc w:val="both"/>
              <w:rPr>
                <w:sz w:val="20"/>
                <w:szCs w:val="20"/>
                <w:lang w:val="en-GB"/>
              </w:rPr>
            </w:pPr>
            <w:r>
              <w:rPr>
                <w:sz w:val="20"/>
                <w:szCs w:val="20"/>
                <w:lang w:val="en-GB"/>
              </w:rPr>
              <w:t>2</w:t>
            </w:r>
          </w:p>
        </w:tc>
        <w:tc>
          <w:tcPr>
            <w:tcW w:w="1511" w:type="dxa"/>
          </w:tcPr>
          <w:p w:rsidR="00B4364E" w:rsidRPr="00A36C55" w:rsidRDefault="00B4364E" w:rsidP="005829A1">
            <w:pPr>
              <w:pStyle w:val="ListParagraph"/>
              <w:ind w:left="0"/>
              <w:jc w:val="both"/>
              <w:rPr>
                <w:sz w:val="20"/>
                <w:szCs w:val="20"/>
                <w:lang w:val="en-GB"/>
              </w:rPr>
            </w:pPr>
            <w:r w:rsidRPr="00A36C55">
              <w:rPr>
                <w:sz w:val="20"/>
                <w:szCs w:val="20"/>
                <w:lang w:val="en-GB"/>
              </w:rPr>
              <w:t>4</w:t>
            </w:r>
          </w:p>
        </w:tc>
        <w:tc>
          <w:tcPr>
            <w:tcW w:w="1626" w:type="dxa"/>
          </w:tcPr>
          <w:p w:rsidR="00B4364E" w:rsidRPr="00A36C55" w:rsidRDefault="00B4364E" w:rsidP="00764614">
            <w:pPr>
              <w:pStyle w:val="ListParagraph"/>
              <w:ind w:left="0"/>
              <w:jc w:val="both"/>
              <w:rPr>
                <w:sz w:val="20"/>
                <w:szCs w:val="20"/>
                <w:lang w:val="en-GB"/>
              </w:rPr>
            </w:pPr>
            <w:r w:rsidRPr="00A36C55">
              <w:rPr>
                <w:sz w:val="20"/>
                <w:szCs w:val="20"/>
                <w:lang w:val="en-GB"/>
              </w:rPr>
              <w:t xml:space="preserve">Health and Physical Education </w:t>
            </w:r>
          </w:p>
        </w:tc>
        <w:tc>
          <w:tcPr>
            <w:tcW w:w="1581" w:type="dxa"/>
          </w:tcPr>
          <w:p w:rsidR="00B4364E" w:rsidRPr="00A36C55" w:rsidRDefault="00B4364E" w:rsidP="005829A1">
            <w:pPr>
              <w:pStyle w:val="ListParagraph"/>
              <w:ind w:left="0"/>
              <w:jc w:val="both"/>
              <w:rPr>
                <w:sz w:val="20"/>
                <w:szCs w:val="20"/>
                <w:lang w:val="en-GB"/>
              </w:rPr>
            </w:pPr>
            <w:r w:rsidRPr="00A36C55">
              <w:rPr>
                <w:sz w:val="20"/>
                <w:szCs w:val="20"/>
                <w:lang w:val="en-GB"/>
              </w:rPr>
              <w:t>1</w:t>
            </w:r>
            <w:r w:rsidRPr="00A36C55">
              <w:rPr>
                <w:sz w:val="20"/>
                <w:szCs w:val="20"/>
                <w:vertAlign w:val="superscript"/>
                <w:lang w:val="en-GB"/>
              </w:rPr>
              <w:t>st</w:t>
            </w:r>
            <w:r w:rsidRPr="00A36C55">
              <w:rPr>
                <w:sz w:val="20"/>
                <w:szCs w:val="20"/>
                <w:lang w:val="en-GB"/>
              </w:rPr>
              <w:t xml:space="preserve"> year</w:t>
            </w:r>
          </w:p>
        </w:tc>
        <w:tc>
          <w:tcPr>
            <w:tcW w:w="2011" w:type="dxa"/>
          </w:tcPr>
          <w:p w:rsidR="00B4364E" w:rsidRPr="00A36C55" w:rsidRDefault="00B4364E" w:rsidP="005829A1">
            <w:pPr>
              <w:pStyle w:val="ListParagraph"/>
              <w:ind w:left="0"/>
              <w:jc w:val="both"/>
              <w:rPr>
                <w:sz w:val="20"/>
                <w:szCs w:val="20"/>
                <w:lang w:val="en-GB"/>
              </w:rPr>
            </w:pPr>
            <w:r w:rsidRPr="00A36C55">
              <w:rPr>
                <w:sz w:val="20"/>
                <w:szCs w:val="20"/>
                <w:lang w:val="en-GB"/>
              </w:rPr>
              <w:t>Guest Instructor*</w:t>
            </w:r>
          </w:p>
        </w:tc>
      </w:tr>
    </w:tbl>
    <w:p w:rsidR="005829A1" w:rsidRDefault="00397D59" w:rsidP="000C201B">
      <w:pPr>
        <w:pStyle w:val="ListParagraph"/>
        <w:numPr>
          <w:ilvl w:val="0"/>
          <w:numId w:val="12"/>
        </w:numPr>
        <w:jc w:val="both"/>
        <w:rPr>
          <w:lang w:val="en-GB"/>
        </w:rPr>
      </w:pPr>
      <w:r>
        <w:rPr>
          <w:lang w:val="en-GB"/>
        </w:rPr>
        <w:t>By G</w:t>
      </w:r>
      <w:r w:rsidR="000C201B" w:rsidRPr="000C201B">
        <w:rPr>
          <w:lang w:val="en-GB"/>
        </w:rPr>
        <w:t xml:space="preserve">uest Instructor where regular teacher </w:t>
      </w:r>
      <w:r>
        <w:rPr>
          <w:lang w:val="en-GB"/>
        </w:rPr>
        <w:t xml:space="preserve">is </w:t>
      </w:r>
      <w:r w:rsidR="000C201B">
        <w:rPr>
          <w:lang w:val="en-GB"/>
        </w:rPr>
        <w:t>not available.</w:t>
      </w:r>
    </w:p>
    <w:p w:rsidR="00375624" w:rsidRPr="007D1077" w:rsidRDefault="00375624" w:rsidP="00375624">
      <w:pPr>
        <w:jc w:val="both"/>
        <w:rPr>
          <w:b/>
          <w:bCs/>
          <w:lang w:val="en-GB"/>
        </w:rPr>
      </w:pPr>
      <w:r>
        <w:rPr>
          <w:b/>
          <w:bCs/>
          <w:lang w:val="en-GB"/>
        </w:rPr>
        <w:t>Principle of Engagement:</w:t>
      </w:r>
    </w:p>
    <w:p w:rsidR="00375624" w:rsidRDefault="00375624" w:rsidP="00375624">
      <w:pPr>
        <w:jc w:val="both"/>
        <w:rPr>
          <w:lang w:val="en-GB"/>
        </w:rPr>
      </w:pPr>
      <w:r w:rsidRPr="000E3CA0">
        <w:rPr>
          <w:lang w:val="en-GB"/>
        </w:rPr>
        <w:tab/>
      </w:r>
      <w:r>
        <w:rPr>
          <w:lang w:val="en-GB"/>
        </w:rPr>
        <w:t>To maintain uniformity in all the TEIs and Gov</w:t>
      </w:r>
      <w:r w:rsidR="003F79F5">
        <w:rPr>
          <w:lang w:val="en-GB"/>
        </w:rPr>
        <w:t>t. College where the above two</w:t>
      </w:r>
      <w:r>
        <w:rPr>
          <w:lang w:val="en-GB"/>
        </w:rPr>
        <w:t xml:space="preserve"> category </w:t>
      </w:r>
      <w:r w:rsidR="003F79F5">
        <w:rPr>
          <w:lang w:val="en-GB"/>
        </w:rPr>
        <w:t xml:space="preserve">of teachers are not available then Guest Instructor will </w:t>
      </w:r>
      <w:r w:rsidR="00411D6D">
        <w:rPr>
          <w:lang w:val="en-GB"/>
        </w:rPr>
        <w:t>be engaged</w:t>
      </w:r>
      <w:r w:rsidR="004B61D2">
        <w:rPr>
          <w:lang w:val="en-GB"/>
        </w:rPr>
        <w:t xml:space="preserve"> f</w:t>
      </w:r>
      <w:r w:rsidR="000549F0">
        <w:rPr>
          <w:lang w:val="en-GB"/>
        </w:rPr>
        <w:t xml:space="preserve">ollowing </w:t>
      </w:r>
      <w:r w:rsidR="003F79F5">
        <w:rPr>
          <w:lang w:val="en-GB"/>
        </w:rPr>
        <w:t xml:space="preserve">the principle described herein </w:t>
      </w:r>
      <w:proofErr w:type="spellStart"/>
      <w:r w:rsidR="003F79F5">
        <w:rPr>
          <w:lang w:val="en-GB"/>
        </w:rPr>
        <w:t>i.e</w:t>
      </w:r>
      <w:proofErr w:type="spellEnd"/>
    </w:p>
    <w:p w:rsidR="00375624" w:rsidRDefault="00411D6D" w:rsidP="00375624">
      <w:pPr>
        <w:pStyle w:val="ListParagraph"/>
        <w:numPr>
          <w:ilvl w:val="0"/>
          <w:numId w:val="2"/>
        </w:numPr>
        <w:jc w:val="both"/>
        <w:rPr>
          <w:lang w:val="en-GB"/>
        </w:rPr>
      </w:pPr>
      <w:r>
        <w:rPr>
          <w:lang w:val="en-GB"/>
        </w:rPr>
        <w:t xml:space="preserve">Category-1:- </w:t>
      </w:r>
      <w:r w:rsidR="00375624">
        <w:rPr>
          <w:lang w:val="en-GB"/>
        </w:rPr>
        <w:t>The first preference will be given to the retired employees of the institution or nearby institutions/ district to act as guest instructor provided that they fulfil the eligibility criteria and are selected as per the procedure prescribed below.</w:t>
      </w:r>
    </w:p>
    <w:p w:rsidR="00375624" w:rsidRDefault="00411D6D" w:rsidP="00375624">
      <w:pPr>
        <w:pStyle w:val="ListParagraph"/>
        <w:numPr>
          <w:ilvl w:val="0"/>
          <w:numId w:val="2"/>
        </w:numPr>
        <w:jc w:val="both"/>
        <w:rPr>
          <w:lang w:val="en-GB"/>
        </w:rPr>
      </w:pPr>
      <w:r>
        <w:rPr>
          <w:lang w:val="en-GB"/>
        </w:rPr>
        <w:t xml:space="preserve">Category-2:- </w:t>
      </w:r>
      <w:r w:rsidR="00375624">
        <w:rPr>
          <w:lang w:val="en-GB"/>
        </w:rPr>
        <w:t>In case of non-availability of retired professional</w:t>
      </w:r>
      <w:r w:rsidR="003F79F5">
        <w:rPr>
          <w:lang w:val="en-GB"/>
        </w:rPr>
        <w:t>,</w:t>
      </w:r>
      <w:r w:rsidR="00375624">
        <w:rPr>
          <w:lang w:val="en-GB"/>
        </w:rPr>
        <w:t xml:space="preserve"> then suitable Teacher/ Professionals of nearby </w:t>
      </w:r>
      <w:r w:rsidR="000C25A5">
        <w:rPr>
          <w:lang w:val="en-GB"/>
        </w:rPr>
        <w:t>Secondary/ Higher Secondary/ Degree colleges</w:t>
      </w:r>
      <w:r w:rsidR="00375624">
        <w:rPr>
          <w:lang w:val="en-GB"/>
        </w:rPr>
        <w:t xml:space="preserve"> (+2 &amp; +3) possessing </w:t>
      </w:r>
      <w:r w:rsidR="00673B66">
        <w:rPr>
          <w:lang w:val="en-GB"/>
        </w:rPr>
        <w:t>requisite</w:t>
      </w:r>
      <w:r w:rsidR="00375624">
        <w:rPr>
          <w:lang w:val="en-GB"/>
        </w:rPr>
        <w:t xml:space="preserve"> qualification may be invited to impart teaching in TEIs/ Govt. Colleges.</w:t>
      </w:r>
    </w:p>
    <w:p w:rsidR="00375624" w:rsidRDefault="00411D6D" w:rsidP="00375624">
      <w:pPr>
        <w:pStyle w:val="ListParagraph"/>
        <w:numPr>
          <w:ilvl w:val="0"/>
          <w:numId w:val="2"/>
        </w:numPr>
        <w:jc w:val="both"/>
        <w:rPr>
          <w:lang w:val="en-GB"/>
        </w:rPr>
      </w:pPr>
      <w:r>
        <w:rPr>
          <w:lang w:val="en-GB"/>
        </w:rPr>
        <w:t xml:space="preserve">Category-3:- </w:t>
      </w:r>
      <w:r w:rsidR="00375624">
        <w:rPr>
          <w:lang w:val="en-GB"/>
        </w:rPr>
        <w:t>In case of non-availability of profession</w:t>
      </w:r>
      <w:r w:rsidR="003F79F5">
        <w:rPr>
          <w:lang w:val="en-GB"/>
        </w:rPr>
        <w:t>als of above two categories,</w:t>
      </w:r>
      <w:r w:rsidR="00375624">
        <w:rPr>
          <w:lang w:val="en-GB"/>
        </w:rPr>
        <w:t xml:space="preserve"> the TEIs/Govt. College may opt to engage other eligible professional for imparting the teaching.</w:t>
      </w:r>
    </w:p>
    <w:p w:rsidR="00375624" w:rsidRPr="008C25E4" w:rsidRDefault="00375624" w:rsidP="00375624">
      <w:pPr>
        <w:jc w:val="both"/>
        <w:rPr>
          <w:b/>
          <w:bCs/>
          <w:u w:val="single"/>
          <w:lang w:val="en-GB"/>
        </w:rPr>
      </w:pPr>
      <w:r w:rsidRPr="008C25E4">
        <w:rPr>
          <w:b/>
          <w:bCs/>
          <w:u w:val="single"/>
          <w:lang w:val="en-GB"/>
        </w:rPr>
        <w:t>Procedure for Selection:</w:t>
      </w:r>
    </w:p>
    <w:p w:rsidR="00375624" w:rsidRDefault="003F79F5" w:rsidP="00375624">
      <w:pPr>
        <w:pStyle w:val="ListParagraph"/>
        <w:numPr>
          <w:ilvl w:val="0"/>
          <w:numId w:val="3"/>
        </w:numPr>
        <w:jc w:val="both"/>
        <w:rPr>
          <w:lang w:val="en-GB"/>
        </w:rPr>
      </w:pPr>
      <w:r>
        <w:rPr>
          <w:lang w:val="en-GB"/>
        </w:rPr>
        <w:t>The selection of Guest I</w:t>
      </w:r>
      <w:r w:rsidR="00375624">
        <w:rPr>
          <w:lang w:val="en-GB"/>
        </w:rPr>
        <w:t>nstructor will be done through a process of selection by three members select committee constituted under the chairmanship of Principal of the college concerned with next two other senior most faculty of the college for serial no. 1 or 2 catego</w:t>
      </w:r>
      <w:r w:rsidR="004D3684">
        <w:rPr>
          <w:lang w:val="en-GB"/>
        </w:rPr>
        <w:t xml:space="preserve">ry of professional </w:t>
      </w:r>
      <w:r>
        <w:rPr>
          <w:lang w:val="en-GB"/>
        </w:rPr>
        <w:t>stated supra seeking option and willingness from the retired professionals and nearby educational institution working professionals</w:t>
      </w:r>
      <w:r w:rsidR="004D3684">
        <w:rPr>
          <w:lang w:val="en-GB"/>
        </w:rPr>
        <w:t>.</w:t>
      </w:r>
      <w:r>
        <w:rPr>
          <w:lang w:val="en-GB"/>
        </w:rPr>
        <w:t xml:space="preserve">  The Select committee may examine their suitability and decide themselves by drawing a proceeding on this matter with/without interview with the retired/working professional.</w:t>
      </w:r>
      <w:r w:rsidR="00375624">
        <w:rPr>
          <w:lang w:val="en-GB"/>
        </w:rPr>
        <w:t xml:space="preserve"> </w:t>
      </w:r>
    </w:p>
    <w:p w:rsidR="00375624" w:rsidRDefault="00375624" w:rsidP="00375624">
      <w:pPr>
        <w:pStyle w:val="ListParagraph"/>
        <w:numPr>
          <w:ilvl w:val="0"/>
          <w:numId w:val="3"/>
        </w:numPr>
        <w:jc w:val="both"/>
        <w:rPr>
          <w:lang w:val="en-GB"/>
        </w:rPr>
      </w:pPr>
      <w:r>
        <w:rPr>
          <w:lang w:val="en-GB"/>
        </w:rPr>
        <w:t>In case on non-availability of professional of category 1 and 2 cited above, the three members selection</w:t>
      </w:r>
      <w:r w:rsidR="00CD5094">
        <w:rPr>
          <w:lang w:val="en-GB"/>
        </w:rPr>
        <w:t xml:space="preserve"> committee will conduct a walk i</w:t>
      </w:r>
      <w:r>
        <w:rPr>
          <w:lang w:val="en-GB"/>
        </w:rPr>
        <w:t>n interview for category 3 eligible professional</w:t>
      </w:r>
      <w:r w:rsidR="00A54C52">
        <w:rPr>
          <w:lang w:val="en-GB"/>
        </w:rPr>
        <w:t>,</w:t>
      </w:r>
      <w:r>
        <w:rPr>
          <w:lang w:val="en-GB"/>
        </w:rPr>
        <w:t xml:space="preserve"> giving advertisement in one </w:t>
      </w:r>
      <w:proofErr w:type="spellStart"/>
      <w:r>
        <w:rPr>
          <w:lang w:val="en-GB"/>
        </w:rPr>
        <w:t>Odia</w:t>
      </w:r>
      <w:proofErr w:type="spellEnd"/>
      <w:r>
        <w:rPr>
          <w:lang w:val="en-GB"/>
        </w:rPr>
        <w:t xml:space="preserve"> local daily newspaper/ through publication of notice in the notice board of the </w:t>
      </w:r>
      <w:r w:rsidR="00A54C52">
        <w:rPr>
          <w:lang w:val="en-GB"/>
        </w:rPr>
        <w:t>Secondary/ Higher Secondary/ Degree colleges in the</w:t>
      </w:r>
      <w:r>
        <w:rPr>
          <w:lang w:val="en-GB"/>
        </w:rPr>
        <w:t xml:space="preserve"> district, all block office/all tehsil office/all sub-colle</w:t>
      </w:r>
      <w:r w:rsidR="00A54C52">
        <w:rPr>
          <w:lang w:val="en-GB"/>
        </w:rPr>
        <w:t>ctor office/ C</w:t>
      </w:r>
      <w:r>
        <w:rPr>
          <w:lang w:val="en-GB"/>
        </w:rPr>
        <w:t>ollector office /</w:t>
      </w:r>
      <w:proofErr w:type="spellStart"/>
      <w:r>
        <w:rPr>
          <w:lang w:val="en-GB"/>
        </w:rPr>
        <w:t>Zilla</w:t>
      </w:r>
      <w:proofErr w:type="spellEnd"/>
      <w:r>
        <w:rPr>
          <w:lang w:val="en-GB"/>
        </w:rPr>
        <w:t xml:space="preserve"> </w:t>
      </w:r>
      <w:proofErr w:type="spellStart"/>
      <w:r>
        <w:rPr>
          <w:lang w:val="en-GB"/>
        </w:rPr>
        <w:t>Parishad</w:t>
      </w:r>
      <w:proofErr w:type="spellEnd"/>
      <w:r>
        <w:rPr>
          <w:lang w:val="en-GB"/>
        </w:rPr>
        <w:t xml:space="preserve"> O</w:t>
      </w:r>
      <w:r w:rsidR="00A54C52">
        <w:rPr>
          <w:lang w:val="en-GB"/>
        </w:rPr>
        <w:t>ffice granting 10 days’ time period.</w:t>
      </w:r>
    </w:p>
    <w:p w:rsidR="00375624" w:rsidRDefault="00375624" w:rsidP="00375624">
      <w:pPr>
        <w:pStyle w:val="ListParagraph"/>
        <w:numPr>
          <w:ilvl w:val="0"/>
          <w:numId w:val="3"/>
        </w:numPr>
        <w:jc w:val="both"/>
        <w:rPr>
          <w:lang w:val="en-GB"/>
        </w:rPr>
      </w:pPr>
      <w:r>
        <w:rPr>
          <w:lang w:val="en-GB"/>
        </w:rPr>
        <w:t>In case of any dis</w:t>
      </w:r>
      <w:r w:rsidR="003F79F5">
        <w:rPr>
          <w:lang w:val="en-GB"/>
        </w:rPr>
        <w:t>pute relating the selection of Guest I</w:t>
      </w:r>
      <w:r>
        <w:rPr>
          <w:lang w:val="en-GB"/>
        </w:rPr>
        <w:t>nstructor, the matter will be enquired by the R</w:t>
      </w:r>
      <w:r w:rsidR="003F79F5">
        <w:rPr>
          <w:lang w:val="en-GB"/>
        </w:rPr>
        <w:t xml:space="preserve">egional </w:t>
      </w:r>
      <w:r>
        <w:rPr>
          <w:lang w:val="en-GB"/>
        </w:rPr>
        <w:t>D</w:t>
      </w:r>
      <w:r w:rsidR="003F79F5">
        <w:rPr>
          <w:lang w:val="en-GB"/>
        </w:rPr>
        <w:t xml:space="preserve">irector of </w:t>
      </w:r>
      <w:r>
        <w:rPr>
          <w:lang w:val="en-GB"/>
        </w:rPr>
        <w:t>E</w:t>
      </w:r>
      <w:r w:rsidR="003F79F5">
        <w:rPr>
          <w:lang w:val="en-GB"/>
        </w:rPr>
        <w:t>ducation</w:t>
      </w:r>
      <w:r>
        <w:rPr>
          <w:lang w:val="en-GB"/>
        </w:rPr>
        <w:t xml:space="preserve"> concerned whose decision </w:t>
      </w:r>
      <w:r w:rsidR="00845C8C">
        <w:rPr>
          <w:lang w:val="en-GB"/>
        </w:rPr>
        <w:t>is final</w:t>
      </w:r>
      <w:r>
        <w:rPr>
          <w:lang w:val="en-GB"/>
        </w:rPr>
        <w:t xml:space="preserve"> in the matter.</w:t>
      </w:r>
    </w:p>
    <w:p w:rsidR="00375624" w:rsidRDefault="00375624" w:rsidP="00D92780">
      <w:pPr>
        <w:spacing w:before="0" w:after="200"/>
        <w:rPr>
          <w:b/>
          <w:bCs/>
          <w:lang w:val="en-GB"/>
        </w:rPr>
      </w:pPr>
      <w:r w:rsidRPr="007D1077">
        <w:rPr>
          <w:b/>
          <w:bCs/>
          <w:lang w:val="en-GB"/>
        </w:rPr>
        <w:t>Qualification of Guest Instructor:</w:t>
      </w:r>
    </w:p>
    <w:tbl>
      <w:tblPr>
        <w:tblStyle w:val="TableGrid"/>
        <w:tblW w:w="9039" w:type="dxa"/>
        <w:tblLook w:val="04A0" w:firstRow="1" w:lastRow="0" w:firstColumn="1" w:lastColumn="0" w:noHBand="0" w:noVBand="1"/>
      </w:tblPr>
      <w:tblGrid>
        <w:gridCol w:w="1396"/>
        <w:gridCol w:w="3098"/>
        <w:gridCol w:w="4545"/>
      </w:tblGrid>
      <w:tr w:rsidR="00C646A3" w:rsidTr="00D92780">
        <w:trPr>
          <w:trHeight w:val="622"/>
        </w:trPr>
        <w:tc>
          <w:tcPr>
            <w:tcW w:w="1396" w:type="dxa"/>
          </w:tcPr>
          <w:p w:rsidR="00C646A3" w:rsidRPr="00A36C55" w:rsidRDefault="00C646A3" w:rsidP="00375624">
            <w:pPr>
              <w:jc w:val="both"/>
              <w:rPr>
                <w:b/>
                <w:bCs/>
                <w:sz w:val="20"/>
                <w:szCs w:val="20"/>
                <w:lang w:val="en-GB"/>
              </w:rPr>
            </w:pPr>
            <w:r w:rsidRPr="00A36C55">
              <w:rPr>
                <w:b/>
                <w:bCs/>
                <w:sz w:val="20"/>
                <w:szCs w:val="20"/>
                <w:lang w:val="en-GB"/>
              </w:rPr>
              <w:t>Sl. No</w:t>
            </w:r>
          </w:p>
        </w:tc>
        <w:tc>
          <w:tcPr>
            <w:tcW w:w="3098" w:type="dxa"/>
          </w:tcPr>
          <w:p w:rsidR="00C646A3" w:rsidRPr="00A36C55" w:rsidRDefault="00B227FC" w:rsidP="00375624">
            <w:pPr>
              <w:jc w:val="both"/>
              <w:rPr>
                <w:b/>
                <w:bCs/>
                <w:sz w:val="20"/>
                <w:szCs w:val="20"/>
                <w:lang w:val="en-GB"/>
              </w:rPr>
            </w:pPr>
            <w:r w:rsidRPr="00A36C55">
              <w:rPr>
                <w:b/>
                <w:bCs/>
                <w:sz w:val="20"/>
                <w:szCs w:val="20"/>
                <w:lang w:val="en-GB"/>
              </w:rPr>
              <w:t>Subject</w:t>
            </w:r>
          </w:p>
        </w:tc>
        <w:tc>
          <w:tcPr>
            <w:tcW w:w="4545" w:type="dxa"/>
          </w:tcPr>
          <w:p w:rsidR="00C646A3" w:rsidRPr="00A36C55" w:rsidRDefault="00B227FC" w:rsidP="00375624">
            <w:pPr>
              <w:jc w:val="both"/>
              <w:rPr>
                <w:b/>
                <w:bCs/>
                <w:sz w:val="20"/>
                <w:szCs w:val="20"/>
                <w:lang w:val="en-GB"/>
              </w:rPr>
            </w:pPr>
            <w:r w:rsidRPr="00A36C55">
              <w:rPr>
                <w:b/>
                <w:bCs/>
                <w:sz w:val="20"/>
                <w:szCs w:val="20"/>
                <w:lang w:val="en-GB"/>
              </w:rPr>
              <w:t>Qualification</w:t>
            </w:r>
          </w:p>
        </w:tc>
      </w:tr>
      <w:tr w:rsidR="00C646A3" w:rsidTr="00D92780">
        <w:trPr>
          <w:trHeight w:val="82"/>
        </w:trPr>
        <w:tc>
          <w:tcPr>
            <w:tcW w:w="1396" w:type="dxa"/>
          </w:tcPr>
          <w:p w:rsidR="00C646A3" w:rsidRPr="00A36C55" w:rsidRDefault="000E4AD0" w:rsidP="00375624">
            <w:pPr>
              <w:jc w:val="both"/>
              <w:rPr>
                <w:b/>
                <w:bCs/>
                <w:sz w:val="20"/>
                <w:szCs w:val="20"/>
                <w:lang w:val="en-GB"/>
              </w:rPr>
            </w:pPr>
            <w:r>
              <w:rPr>
                <w:b/>
                <w:bCs/>
                <w:sz w:val="20"/>
                <w:szCs w:val="20"/>
                <w:lang w:val="en-GB"/>
              </w:rPr>
              <w:t>1</w:t>
            </w:r>
          </w:p>
        </w:tc>
        <w:tc>
          <w:tcPr>
            <w:tcW w:w="3098" w:type="dxa"/>
          </w:tcPr>
          <w:p w:rsidR="00C646A3" w:rsidRPr="00A36C55" w:rsidRDefault="000D5E75" w:rsidP="00A9229F">
            <w:pPr>
              <w:jc w:val="both"/>
              <w:rPr>
                <w:sz w:val="20"/>
                <w:szCs w:val="20"/>
                <w:lang w:val="en-GB"/>
              </w:rPr>
            </w:pPr>
            <w:r w:rsidRPr="00A36C55">
              <w:rPr>
                <w:sz w:val="20"/>
                <w:szCs w:val="20"/>
                <w:lang w:val="en-GB"/>
              </w:rPr>
              <w:t xml:space="preserve">EPC-3 :- </w:t>
            </w:r>
            <w:r w:rsidR="00C646A3" w:rsidRPr="00A36C55">
              <w:rPr>
                <w:sz w:val="20"/>
                <w:szCs w:val="20"/>
                <w:lang w:val="en-GB"/>
              </w:rPr>
              <w:t>Fine Art</w:t>
            </w:r>
          </w:p>
          <w:p w:rsidR="00C646A3" w:rsidRPr="00A36C55" w:rsidRDefault="00C646A3" w:rsidP="00375624">
            <w:pPr>
              <w:jc w:val="both"/>
              <w:rPr>
                <w:b/>
                <w:bCs/>
                <w:sz w:val="20"/>
                <w:szCs w:val="20"/>
                <w:lang w:val="en-GB"/>
              </w:rPr>
            </w:pPr>
          </w:p>
        </w:tc>
        <w:tc>
          <w:tcPr>
            <w:tcW w:w="4545" w:type="dxa"/>
          </w:tcPr>
          <w:p w:rsidR="00C646A3" w:rsidRPr="00A36C55" w:rsidRDefault="00B227FC" w:rsidP="00C646A3">
            <w:pPr>
              <w:jc w:val="both"/>
              <w:rPr>
                <w:bCs/>
                <w:sz w:val="20"/>
                <w:szCs w:val="20"/>
                <w:lang w:val="en-GB"/>
              </w:rPr>
            </w:pPr>
            <w:r w:rsidRPr="00A36C55">
              <w:rPr>
                <w:bCs/>
                <w:sz w:val="20"/>
                <w:szCs w:val="20"/>
                <w:lang w:val="en-GB"/>
              </w:rPr>
              <w:t>Post Graduate Degree in Fine Arts (MFA) with minimum 55% marks.</w:t>
            </w:r>
          </w:p>
        </w:tc>
      </w:tr>
      <w:tr w:rsidR="00C646A3" w:rsidTr="00D92780">
        <w:trPr>
          <w:trHeight w:val="916"/>
        </w:trPr>
        <w:tc>
          <w:tcPr>
            <w:tcW w:w="1396" w:type="dxa"/>
          </w:tcPr>
          <w:p w:rsidR="00C646A3" w:rsidRPr="00A36C55" w:rsidRDefault="000E4AD0" w:rsidP="00375624">
            <w:pPr>
              <w:jc w:val="both"/>
              <w:rPr>
                <w:b/>
                <w:bCs/>
                <w:sz w:val="20"/>
                <w:szCs w:val="20"/>
                <w:lang w:val="en-GB"/>
              </w:rPr>
            </w:pPr>
            <w:r>
              <w:rPr>
                <w:b/>
                <w:bCs/>
                <w:sz w:val="20"/>
                <w:szCs w:val="20"/>
                <w:lang w:val="en-GB"/>
              </w:rPr>
              <w:t>2</w:t>
            </w:r>
          </w:p>
        </w:tc>
        <w:tc>
          <w:tcPr>
            <w:tcW w:w="3098" w:type="dxa"/>
          </w:tcPr>
          <w:p w:rsidR="000D5E75" w:rsidRPr="00A36C55" w:rsidRDefault="000D5E75" w:rsidP="00A9229F">
            <w:pPr>
              <w:jc w:val="both"/>
              <w:rPr>
                <w:sz w:val="20"/>
                <w:szCs w:val="20"/>
                <w:lang w:val="en-GB"/>
              </w:rPr>
            </w:pPr>
            <w:r w:rsidRPr="00A36C55">
              <w:rPr>
                <w:sz w:val="20"/>
                <w:szCs w:val="20"/>
                <w:lang w:val="en-GB"/>
              </w:rPr>
              <w:t xml:space="preserve">EPC-4:- </w:t>
            </w:r>
          </w:p>
          <w:p w:rsidR="00C646A3" w:rsidRPr="00A36C55" w:rsidRDefault="00764614" w:rsidP="00A9229F">
            <w:pPr>
              <w:jc w:val="both"/>
              <w:rPr>
                <w:sz w:val="20"/>
                <w:szCs w:val="20"/>
                <w:lang w:val="en-GB"/>
              </w:rPr>
            </w:pPr>
            <w:r w:rsidRPr="00A36C55">
              <w:rPr>
                <w:sz w:val="20"/>
                <w:szCs w:val="20"/>
                <w:lang w:val="en-GB"/>
              </w:rPr>
              <w:t xml:space="preserve">Health and </w:t>
            </w:r>
            <w:r w:rsidR="00C646A3" w:rsidRPr="00A36C55">
              <w:rPr>
                <w:sz w:val="20"/>
                <w:szCs w:val="20"/>
                <w:lang w:val="en-GB"/>
              </w:rPr>
              <w:t>Physical Education</w:t>
            </w:r>
            <w:r w:rsidR="000D5E75" w:rsidRPr="00A36C55">
              <w:rPr>
                <w:sz w:val="20"/>
                <w:szCs w:val="20"/>
                <w:lang w:val="en-GB"/>
              </w:rPr>
              <w:t xml:space="preserve"> </w:t>
            </w:r>
          </w:p>
          <w:p w:rsidR="00C646A3" w:rsidRPr="00A36C55" w:rsidRDefault="00C646A3" w:rsidP="00375624">
            <w:pPr>
              <w:jc w:val="both"/>
              <w:rPr>
                <w:b/>
                <w:bCs/>
                <w:sz w:val="20"/>
                <w:szCs w:val="20"/>
                <w:lang w:val="en-GB"/>
              </w:rPr>
            </w:pPr>
          </w:p>
        </w:tc>
        <w:tc>
          <w:tcPr>
            <w:tcW w:w="4545" w:type="dxa"/>
          </w:tcPr>
          <w:p w:rsidR="00C646A3" w:rsidRPr="00A36C55" w:rsidRDefault="00B227FC" w:rsidP="00B227FC">
            <w:pPr>
              <w:spacing w:before="0" w:after="200"/>
              <w:rPr>
                <w:bCs/>
                <w:sz w:val="20"/>
                <w:szCs w:val="20"/>
                <w:lang w:val="en-GB"/>
              </w:rPr>
            </w:pPr>
            <w:r w:rsidRPr="00A36C55">
              <w:rPr>
                <w:bCs/>
                <w:sz w:val="20"/>
                <w:szCs w:val="20"/>
                <w:lang w:val="en-GB"/>
              </w:rPr>
              <w:t xml:space="preserve">Master of Physical Education (M. </w:t>
            </w:r>
            <w:proofErr w:type="spellStart"/>
            <w:r w:rsidRPr="00A36C55">
              <w:rPr>
                <w:bCs/>
                <w:sz w:val="20"/>
                <w:szCs w:val="20"/>
                <w:lang w:val="en-GB"/>
              </w:rPr>
              <w:t>P.Ed</w:t>
            </w:r>
            <w:proofErr w:type="spellEnd"/>
            <w:r w:rsidRPr="00A36C55">
              <w:rPr>
                <w:bCs/>
                <w:sz w:val="20"/>
                <w:szCs w:val="20"/>
                <w:lang w:val="en-GB"/>
              </w:rPr>
              <w:t>) with minimum 55% mark</w:t>
            </w:r>
            <w:r w:rsidR="000E4AD0">
              <w:rPr>
                <w:bCs/>
                <w:sz w:val="20"/>
                <w:szCs w:val="20"/>
                <w:lang w:val="en-GB"/>
              </w:rPr>
              <w:t xml:space="preserve">s. </w:t>
            </w:r>
          </w:p>
        </w:tc>
      </w:tr>
    </w:tbl>
    <w:p w:rsidR="00A9229F" w:rsidRPr="007D1077" w:rsidRDefault="00A9229F" w:rsidP="00375624">
      <w:pPr>
        <w:jc w:val="both"/>
        <w:rPr>
          <w:b/>
          <w:bCs/>
          <w:lang w:val="en-GB"/>
        </w:rPr>
      </w:pPr>
    </w:p>
    <w:p w:rsidR="00375624" w:rsidRPr="007D1077" w:rsidRDefault="00375624" w:rsidP="00375624">
      <w:pPr>
        <w:jc w:val="both"/>
        <w:rPr>
          <w:b/>
          <w:bCs/>
          <w:lang w:val="en-GB"/>
        </w:rPr>
      </w:pPr>
      <w:r w:rsidRPr="007D1077">
        <w:rPr>
          <w:b/>
          <w:bCs/>
          <w:lang w:val="en-GB"/>
        </w:rPr>
        <w:t>Age of the Guest Instructor:</w:t>
      </w:r>
    </w:p>
    <w:p w:rsidR="00375624" w:rsidRDefault="00375624" w:rsidP="00375624">
      <w:pPr>
        <w:pStyle w:val="ListParagraph"/>
        <w:numPr>
          <w:ilvl w:val="0"/>
          <w:numId w:val="5"/>
        </w:numPr>
        <w:jc w:val="both"/>
        <w:rPr>
          <w:lang w:val="en-GB"/>
        </w:rPr>
      </w:pPr>
      <w:r>
        <w:rPr>
          <w:lang w:val="en-GB"/>
        </w:rPr>
        <w:t>In case of retire</w:t>
      </w:r>
      <w:r w:rsidR="00A95601">
        <w:rPr>
          <w:lang w:val="en-GB"/>
        </w:rPr>
        <w:t>d</w:t>
      </w:r>
      <w:r>
        <w:rPr>
          <w:lang w:val="en-GB"/>
        </w:rPr>
        <w:t xml:space="preserve"> professional the age </w:t>
      </w:r>
      <w:r w:rsidR="00BA2D80">
        <w:rPr>
          <w:lang w:val="en-GB"/>
        </w:rPr>
        <w:t>limit must be within 70 years by completion of the academic session;</w:t>
      </w:r>
    </w:p>
    <w:p w:rsidR="00375624" w:rsidRDefault="00A95601" w:rsidP="00375624">
      <w:pPr>
        <w:pStyle w:val="ListParagraph"/>
        <w:numPr>
          <w:ilvl w:val="0"/>
          <w:numId w:val="5"/>
        </w:numPr>
        <w:jc w:val="both"/>
        <w:rPr>
          <w:lang w:val="en-GB"/>
        </w:rPr>
      </w:pPr>
      <w:r>
        <w:rPr>
          <w:lang w:val="en-GB"/>
        </w:rPr>
        <w:t>In case of hired</w:t>
      </w:r>
      <w:r w:rsidR="00375624">
        <w:rPr>
          <w:lang w:val="en-GB"/>
        </w:rPr>
        <w:t xml:space="preserve"> professional of nearby Institutions/ distri</w:t>
      </w:r>
      <w:r w:rsidR="00BA2D80">
        <w:rPr>
          <w:lang w:val="en-GB"/>
        </w:rPr>
        <w:t>ct, his/her age must be within 60 years by completion of the academic session;</w:t>
      </w:r>
      <w:r w:rsidR="00375624">
        <w:rPr>
          <w:lang w:val="en-GB"/>
        </w:rPr>
        <w:t xml:space="preserve"> </w:t>
      </w:r>
    </w:p>
    <w:p w:rsidR="00375624" w:rsidRDefault="00375624" w:rsidP="00375624">
      <w:pPr>
        <w:pStyle w:val="ListParagraph"/>
        <w:numPr>
          <w:ilvl w:val="0"/>
          <w:numId w:val="5"/>
        </w:numPr>
        <w:jc w:val="both"/>
        <w:rPr>
          <w:lang w:val="en-GB"/>
        </w:rPr>
      </w:pPr>
      <w:r>
        <w:rPr>
          <w:lang w:val="en-GB"/>
        </w:rPr>
        <w:t>In case of others candidates, he/she must be above 21 years of age</w:t>
      </w:r>
      <w:r w:rsidR="00BA2D80">
        <w:rPr>
          <w:lang w:val="en-GB"/>
        </w:rPr>
        <w:t xml:space="preserve"> by the date of engagement and  must </w:t>
      </w:r>
      <w:r>
        <w:rPr>
          <w:lang w:val="en-GB"/>
        </w:rPr>
        <w:t xml:space="preserve"> be wi</w:t>
      </w:r>
      <w:r w:rsidR="00BA2D80">
        <w:rPr>
          <w:lang w:val="en-GB"/>
        </w:rPr>
        <w:t>thin 60 year of age by completion of academic session.</w:t>
      </w:r>
    </w:p>
    <w:p w:rsidR="00375624" w:rsidRPr="007D1077" w:rsidRDefault="00B50FDD" w:rsidP="00375624">
      <w:pPr>
        <w:jc w:val="both"/>
        <w:rPr>
          <w:b/>
          <w:bCs/>
          <w:lang w:val="en-GB"/>
        </w:rPr>
      </w:pPr>
      <w:r>
        <w:rPr>
          <w:b/>
          <w:bCs/>
          <w:lang w:val="en-GB"/>
        </w:rPr>
        <w:t>Work Responsibility</w:t>
      </w:r>
      <w:r w:rsidR="00375624" w:rsidRPr="007D1077">
        <w:rPr>
          <w:b/>
          <w:bCs/>
          <w:lang w:val="en-GB"/>
        </w:rPr>
        <w:t>:</w:t>
      </w:r>
    </w:p>
    <w:p w:rsidR="00375624" w:rsidRDefault="00BA2D80" w:rsidP="00375624">
      <w:pPr>
        <w:pStyle w:val="ListParagraph"/>
        <w:numPr>
          <w:ilvl w:val="0"/>
          <w:numId w:val="6"/>
        </w:numPr>
        <w:jc w:val="both"/>
        <w:rPr>
          <w:lang w:val="en-GB"/>
        </w:rPr>
      </w:pPr>
      <w:r>
        <w:rPr>
          <w:lang w:val="en-GB"/>
        </w:rPr>
        <w:t>The concerned Guest I</w:t>
      </w:r>
      <w:r w:rsidR="00375624">
        <w:rPr>
          <w:lang w:val="en-GB"/>
        </w:rPr>
        <w:t>nstructor has to complete the respective course of studies with in a period of s</w:t>
      </w:r>
      <w:r w:rsidR="00F82754">
        <w:rPr>
          <w:lang w:val="en-GB"/>
        </w:rPr>
        <w:t>ix months including examination and evaluation of papers.</w:t>
      </w:r>
    </w:p>
    <w:p w:rsidR="00375624" w:rsidRDefault="00375624" w:rsidP="00375624">
      <w:pPr>
        <w:pStyle w:val="ListParagraph"/>
        <w:numPr>
          <w:ilvl w:val="0"/>
          <w:numId w:val="6"/>
        </w:numPr>
        <w:jc w:val="both"/>
        <w:rPr>
          <w:lang w:val="en-GB"/>
        </w:rPr>
      </w:pPr>
      <w:r>
        <w:rPr>
          <w:lang w:val="en-GB"/>
        </w:rPr>
        <w:t>If re</w:t>
      </w:r>
      <w:r w:rsidR="00BA2D80">
        <w:rPr>
          <w:lang w:val="en-GB"/>
        </w:rPr>
        <w:t>quired, the one unit of intake capacity</w:t>
      </w:r>
      <w:r>
        <w:rPr>
          <w:lang w:val="en-GB"/>
        </w:rPr>
        <w:t xml:space="preserve"> consisting of 50 students may be grouped into two parts of 25 each or three par</w:t>
      </w:r>
      <w:r w:rsidR="00BA2D80">
        <w:rPr>
          <w:lang w:val="en-GB"/>
        </w:rPr>
        <w:t>ts of 17, 17, and 16 for teaching</w:t>
      </w:r>
      <w:r>
        <w:rPr>
          <w:lang w:val="en-GB"/>
        </w:rPr>
        <w:t xml:space="preserve"> purpose</w:t>
      </w:r>
      <w:r w:rsidR="00BA2D80">
        <w:rPr>
          <w:lang w:val="en-GB"/>
        </w:rPr>
        <w:t xml:space="preserve"> by the Guest Instructor with approval of the Principal concerned</w:t>
      </w:r>
      <w:r>
        <w:rPr>
          <w:lang w:val="en-GB"/>
        </w:rPr>
        <w:t>.</w:t>
      </w:r>
    </w:p>
    <w:p w:rsidR="00375624" w:rsidRPr="007D1077" w:rsidRDefault="00375624" w:rsidP="00375624">
      <w:pPr>
        <w:jc w:val="both"/>
        <w:rPr>
          <w:b/>
          <w:bCs/>
          <w:lang w:val="en-GB"/>
        </w:rPr>
      </w:pPr>
      <w:r w:rsidRPr="007D1077">
        <w:rPr>
          <w:b/>
          <w:bCs/>
          <w:lang w:val="en-GB"/>
        </w:rPr>
        <w:t>Term and Condition of Service and Honorarium:</w:t>
      </w:r>
    </w:p>
    <w:p w:rsidR="00375624" w:rsidRDefault="00375624" w:rsidP="00375624">
      <w:pPr>
        <w:pStyle w:val="ListParagraph"/>
        <w:numPr>
          <w:ilvl w:val="0"/>
          <w:numId w:val="7"/>
        </w:numPr>
        <w:jc w:val="both"/>
        <w:rPr>
          <w:lang w:val="en-GB"/>
        </w:rPr>
      </w:pPr>
      <w:r>
        <w:rPr>
          <w:lang w:val="en-GB"/>
        </w:rPr>
        <w:t>T</w:t>
      </w:r>
      <w:r w:rsidR="00BA2D80">
        <w:rPr>
          <w:lang w:val="en-GB"/>
        </w:rPr>
        <w:t>his engagement of the selected Guest I</w:t>
      </w:r>
      <w:r>
        <w:rPr>
          <w:lang w:val="en-GB"/>
        </w:rPr>
        <w:t xml:space="preserve">nstructor is purely </w:t>
      </w:r>
      <w:r w:rsidR="00411D6D">
        <w:rPr>
          <w:lang w:val="en-GB"/>
        </w:rPr>
        <w:t>on temporary basis so as to complete the course within a</w:t>
      </w:r>
      <w:r>
        <w:rPr>
          <w:lang w:val="en-GB"/>
        </w:rPr>
        <w:t xml:space="preserve"> period of six months from their date of reporting </w:t>
      </w:r>
      <w:r w:rsidR="008155BA">
        <w:rPr>
          <w:lang w:val="en-GB"/>
        </w:rPr>
        <w:t>to duty;</w:t>
      </w:r>
    </w:p>
    <w:p w:rsidR="00375624" w:rsidRDefault="00375624" w:rsidP="00375624">
      <w:pPr>
        <w:pStyle w:val="ListParagraph"/>
        <w:numPr>
          <w:ilvl w:val="0"/>
          <w:numId w:val="7"/>
        </w:numPr>
        <w:jc w:val="both"/>
        <w:rPr>
          <w:lang w:val="en-GB"/>
        </w:rPr>
      </w:pPr>
      <w:r>
        <w:rPr>
          <w:lang w:val="en-GB"/>
        </w:rPr>
        <w:t xml:space="preserve">For </w:t>
      </w:r>
      <w:r w:rsidR="008155BA">
        <w:rPr>
          <w:lang w:val="en-GB"/>
        </w:rPr>
        <w:t xml:space="preserve">a </w:t>
      </w:r>
      <w:r>
        <w:rPr>
          <w:lang w:val="en-GB"/>
        </w:rPr>
        <w:t>class/lecture of 45 minute</w:t>
      </w:r>
      <w:r w:rsidR="00BA2D80">
        <w:rPr>
          <w:lang w:val="en-GB"/>
        </w:rPr>
        <w:t>s,</w:t>
      </w:r>
      <w:r>
        <w:rPr>
          <w:lang w:val="en-GB"/>
        </w:rPr>
        <w:t xml:space="preserve"> the honorarium of </w:t>
      </w:r>
      <w:r w:rsidR="008155BA">
        <w:rPr>
          <w:lang w:val="en-GB"/>
        </w:rPr>
        <w:t xml:space="preserve"> the </w:t>
      </w:r>
      <w:r w:rsidR="00BA2D80">
        <w:rPr>
          <w:lang w:val="en-GB"/>
        </w:rPr>
        <w:t>Guest I</w:t>
      </w:r>
      <w:r>
        <w:rPr>
          <w:lang w:val="en-GB"/>
        </w:rPr>
        <w:t xml:space="preserve">nstructor </w:t>
      </w:r>
      <w:r w:rsidR="008155BA">
        <w:rPr>
          <w:lang w:val="en-GB"/>
        </w:rPr>
        <w:t xml:space="preserve"> is </w:t>
      </w:r>
      <w:r>
        <w:rPr>
          <w:lang w:val="en-GB"/>
        </w:rPr>
        <w:t xml:space="preserve">Rs.500/- subject to maximum </w:t>
      </w:r>
      <w:r w:rsidR="008155BA">
        <w:rPr>
          <w:lang w:val="en-GB"/>
        </w:rPr>
        <w:t xml:space="preserve"> of Rs.15</w:t>
      </w:r>
      <w:r w:rsidR="00BA2D80">
        <w:rPr>
          <w:lang w:val="en-GB"/>
        </w:rPr>
        <w:t>000/- per month per institution</w:t>
      </w:r>
      <w:r w:rsidR="008155BA">
        <w:rPr>
          <w:lang w:val="en-GB"/>
        </w:rPr>
        <w:t>;</w:t>
      </w:r>
    </w:p>
    <w:p w:rsidR="00375624" w:rsidRDefault="00BA2D80" w:rsidP="00375624">
      <w:pPr>
        <w:pStyle w:val="ListParagraph"/>
        <w:numPr>
          <w:ilvl w:val="0"/>
          <w:numId w:val="7"/>
        </w:numPr>
        <w:jc w:val="both"/>
        <w:rPr>
          <w:lang w:val="en-GB"/>
        </w:rPr>
      </w:pPr>
      <w:r>
        <w:rPr>
          <w:lang w:val="en-GB"/>
        </w:rPr>
        <w:t>The Guest I</w:t>
      </w:r>
      <w:r w:rsidR="00375624">
        <w:rPr>
          <w:lang w:val="en-GB"/>
        </w:rPr>
        <w:t xml:space="preserve">nstructor will not be engaged in any other official activity of the </w:t>
      </w:r>
      <w:r>
        <w:rPr>
          <w:lang w:val="en-GB"/>
        </w:rPr>
        <w:t>institution,</w:t>
      </w:r>
      <w:r w:rsidR="008155BA">
        <w:rPr>
          <w:lang w:val="en-GB"/>
        </w:rPr>
        <w:t xml:space="preserve"> </w:t>
      </w:r>
      <w:r>
        <w:rPr>
          <w:lang w:val="en-GB"/>
        </w:rPr>
        <w:t>s</w:t>
      </w:r>
      <w:r w:rsidR="00375624">
        <w:rPr>
          <w:lang w:val="en-GB"/>
        </w:rPr>
        <w:t>o that he/she</w:t>
      </w:r>
      <w:r>
        <w:rPr>
          <w:lang w:val="en-GB"/>
        </w:rPr>
        <w:t xml:space="preserve"> may work as Guest I</w:t>
      </w:r>
      <w:r w:rsidR="008155BA">
        <w:rPr>
          <w:lang w:val="en-GB"/>
        </w:rPr>
        <w:t>nstructor in</w:t>
      </w:r>
      <w:r>
        <w:rPr>
          <w:lang w:val="en-GB"/>
        </w:rPr>
        <w:t xml:space="preserve"> other institution, if opted by him/her.</w:t>
      </w:r>
      <w:r w:rsidR="00375624">
        <w:rPr>
          <w:lang w:val="en-GB"/>
        </w:rPr>
        <w:t xml:space="preserve"> </w:t>
      </w:r>
    </w:p>
    <w:p w:rsidR="00375624" w:rsidRDefault="00BA2D80" w:rsidP="00375624">
      <w:pPr>
        <w:pStyle w:val="ListParagraph"/>
        <w:numPr>
          <w:ilvl w:val="0"/>
          <w:numId w:val="7"/>
        </w:numPr>
        <w:jc w:val="both"/>
        <w:rPr>
          <w:lang w:val="en-GB"/>
        </w:rPr>
      </w:pPr>
      <w:r>
        <w:rPr>
          <w:lang w:val="en-GB"/>
        </w:rPr>
        <w:t>In case the Guest I</w:t>
      </w:r>
      <w:r w:rsidR="00375624">
        <w:rPr>
          <w:lang w:val="en-GB"/>
        </w:rPr>
        <w:t>nstructor is</w:t>
      </w:r>
      <w:r w:rsidR="008155BA">
        <w:rPr>
          <w:lang w:val="en-GB"/>
        </w:rPr>
        <w:t xml:space="preserve"> </w:t>
      </w:r>
      <w:r w:rsidR="00564705">
        <w:rPr>
          <w:lang w:val="en-GB"/>
        </w:rPr>
        <w:t>an employee</w:t>
      </w:r>
      <w:r w:rsidR="00375624">
        <w:rPr>
          <w:lang w:val="en-GB"/>
        </w:rPr>
        <w:t xml:space="preserve"> of the</w:t>
      </w:r>
      <w:r>
        <w:rPr>
          <w:lang w:val="en-GB"/>
        </w:rPr>
        <w:t xml:space="preserve"> nearby institution</w:t>
      </w:r>
      <w:r w:rsidR="008155BA">
        <w:rPr>
          <w:lang w:val="en-GB"/>
        </w:rPr>
        <w:t xml:space="preserve"> then</w:t>
      </w:r>
      <w:r>
        <w:rPr>
          <w:lang w:val="en-GB"/>
        </w:rPr>
        <w:t xml:space="preserve"> his/her</w:t>
      </w:r>
      <w:r w:rsidR="008155BA">
        <w:rPr>
          <w:lang w:val="en-GB"/>
        </w:rPr>
        <w:t xml:space="preserve"> </w:t>
      </w:r>
      <w:r w:rsidR="00564705">
        <w:rPr>
          <w:lang w:val="en-GB"/>
        </w:rPr>
        <w:t>honorarium per</w:t>
      </w:r>
      <w:r w:rsidR="00CC4E9C">
        <w:rPr>
          <w:lang w:val="en-GB"/>
        </w:rPr>
        <w:t xml:space="preserve"> class is Rs.500/- shall be paid;</w:t>
      </w:r>
    </w:p>
    <w:p w:rsidR="00564705" w:rsidRDefault="00564705" w:rsidP="00375624">
      <w:pPr>
        <w:pStyle w:val="ListParagraph"/>
        <w:numPr>
          <w:ilvl w:val="0"/>
          <w:numId w:val="7"/>
        </w:numPr>
        <w:jc w:val="both"/>
        <w:rPr>
          <w:lang w:val="en-GB"/>
        </w:rPr>
      </w:pPr>
      <w:r>
        <w:rPr>
          <w:lang w:val="en-GB"/>
        </w:rPr>
        <w:t>Retired professional / professional of other institution or district/ newly engaged professional when opt to work in</w:t>
      </w:r>
      <w:r w:rsidR="00C22188">
        <w:rPr>
          <w:lang w:val="en-GB"/>
        </w:rPr>
        <w:t xml:space="preserve"> 2</w:t>
      </w:r>
      <w:r w:rsidR="00C22188" w:rsidRPr="00C22188">
        <w:rPr>
          <w:vertAlign w:val="superscript"/>
          <w:lang w:val="en-GB"/>
        </w:rPr>
        <w:t>nd</w:t>
      </w:r>
      <w:r w:rsidR="00C22188">
        <w:rPr>
          <w:lang w:val="en-GB"/>
        </w:rPr>
        <w:t xml:space="preserve"> or subsequent</w:t>
      </w:r>
      <w:r w:rsidR="00CC4E9C">
        <w:rPr>
          <w:lang w:val="en-GB"/>
        </w:rPr>
        <w:t xml:space="preserve"> TEIs/Govt. college as Guest Instructor for EPC No.</w:t>
      </w:r>
      <w:r>
        <w:rPr>
          <w:lang w:val="en-GB"/>
        </w:rPr>
        <w:t xml:space="preserve"> 3 or 4 then they are eligible for daily allowance and road millage allowance in the subsequent institution and the same will be paid at the end of the month along with honorarium in that institution.</w:t>
      </w:r>
    </w:p>
    <w:p w:rsidR="00375624" w:rsidRDefault="00375624" w:rsidP="00375624">
      <w:pPr>
        <w:pStyle w:val="ListParagraph"/>
        <w:numPr>
          <w:ilvl w:val="0"/>
          <w:numId w:val="7"/>
        </w:numPr>
        <w:jc w:val="both"/>
        <w:rPr>
          <w:lang w:val="en-GB"/>
        </w:rPr>
      </w:pPr>
      <w:r>
        <w:rPr>
          <w:lang w:val="en-GB"/>
        </w:rPr>
        <w:t>For v</w:t>
      </w:r>
      <w:r w:rsidR="00CC4E9C">
        <w:rPr>
          <w:lang w:val="en-GB"/>
        </w:rPr>
        <w:t xml:space="preserve">isiting </w:t>
      </w:r>
      <w:r w:rsidR="00C22188">
        <w:rPr>
          <w:lang w:val="en-GB"/>
        </w:rPr>
        <w:t>2</w:t>
      </w:r>
      <w:r w:rsidR="00C22188" w:rsidRPr="00C22188">
        <w:rPr>
          <w:vertAlign w:val="superscript"/>
          <w:lang w:val="en-GB"/>
        </w:rPr>
        <w:t>nd</w:t>
      </w:r>
      <w:r w:rsidR="00C22188">
        <w:rPr>
          <w:lang w:val="en-GB"/>
        </w:rPr>
        <w:t xml:space="preserve"> or subsequent</w:t>
      </w:r>
      <w:r w:rsidR="00CC4E9C">
        <w:rPr>
          <w:lang w:val="en-GB"/>
        </w:rPr>
        <w:t xml:space="preserve"> colleges/TEIs as Guest I</w:t>
      </w:r>
      <w:r>
        <w:rPr>
          <w:lang w:val="en-GB"/>
        </w:rPr>
        <w:t>nstructor</w:t>
      </w:r>
      <w:r w:rsidR="00CC4E9C">
        <w:rPr>
          <w:lang w:val="en-GB"/>
        </w:rPr>
        <w:t>,</w:t>
      </w:r>
      <w:r>
        <w:rPr>
          <w:lang w:val="en-GB"/>
        </w:rPr>
        <w:t xml:space="preserve"> he/she </w:t>
      </w:r>
      <w:r w:rsidR="00DA5196">
        <w:rPr>
          <w:lang w:val="en-GB"/>
        </w:rPr>
        <w:t xml:space="preserve">is </w:t>
      </w:r>
      <w:r>
        <w:rPr>
          <w:lang w:val="en-GB"/>
        </w:rPr>
        <w:t xml:space="preserve">entitled </w:t>
      </w:r>
      <w:r w:rsidR="00DA5196">
        <w:rPr>
          <w:lang w:val="en-GB"/>
        </w:rPr>
        <w:t>for</w:t>
      </w:r>
      <w:r>
        <w:rPr>
          <w:lang w:val="en-GB"/>
        </w:rPr>
        <w:t xml:space="preserve"> DA at </w:t>
      </w:r>
      <w:r w:rsidR="00DD7538">
        <w:rPr>
          <w:lang w:val="en-GB"/>
        </w:rPr>
        <w:t>the rate</w:t>
      </w:r>
      <w:r w:rsidR="00DA5196">
        <w:rPr>
          <w:lang w:val="en-GB"/>
        </w:rPr>
        <w:t xml:space="preserve"> </w:t>
      </w:r>
      <w:r>
        <w:rPr>
          <w:lang w:val="en-GB"/>
        </w:rPr>
        <w:t>equivalent to 2</w:t>
      </w:r>
      <w:r w:rsidRPr="006F7F05">
        <w:rPr>
          <w:vertAlign w:val="superscript"/>
          <w:lang w:val="en-GB"/>
        </w:rPr>
        <w:t>nd</w:t>
      </w:r>
      <w:r>
        <w:rPr>
          <w:lang w:val="en-GB"/>
        </w:rPr>
        <w:t xml:space="preserve"> grade</w:t>
      </w:r>
      <w:r w:rsidR="00DA5196">
        <w:rPr>
          <w:lang w:val="en-GB"/>
        </w:rPr>
        <w:t xml:space="preserve"> officer of the State’s Govt.</w:t>
      </w:r>
      <w:r>
        <w:rPr>
          <w:lang w:val="en-GB"/>
        </w:rPr>
        <w:t xml:space="preserve"> i.e. officers </w:t>
      </w:r>
      <w:r w:rsidR="00DA5196">
        <w:rPr>
          <w:lang w:val="en-GB"/>
        </w:rPr>
        <w:t xml:space="preserve">drawing grade pay of </w:t>
      </w:r>
      <w:r>
        <w:rPr>
          <w:lang w:val="en-GB"/>
        </w:rPr>
        <w:t xml:space="preserve"> Rs.2800</w:t>
      </w:r>
      <w:r w:rsidR="00DA5196">
        <w:rPr>
          <w:lang w:val="en-GB"/>
        </w:rPr>
        <w:t>/-</w:t>
      </w:r>
      <w:r>
        <w:rPr>
          <w:lang w:val="en-GB"/>
        </w:rPr>
        <w:t xml:space="preserve"> and above but less than Rs.5400/- as per FD</w:t>
      </w:r>
      <w:r w:rsidR="00DA5196">
        <w:rPr>
          <w:lang w:val="en-GB"/>
        </w:rPr>
        <w:t xml:space="preserve"> </w:t>
      </w:r>
      <w:r>
        <w:rPr>
          <w:lang w:val="en-GB"/>
        </w:rPr>
        <w:t xml:space="preserve">OM no. 16638/F dated 02.04.2011. </w:t>
      </w:r>
    </w:p>
    <w:p w:rsidR="002711B2" w:rsidRPr="002711B2" w:rsidRDefault="002711B2" w:rsidP="002711B2">
      <w:pPr>
        <w:ind w:left="720"/>
        <w:jc w:val="both"/>
        <w:rPr>
          <w:lang w:val="en-GB"/>
        </w:rPr>
      </w:pPr>
    </w:p>
    <w:p w:rsidR="00375624" w:rsidRDefault="00C22188" w:rsidP="00375624">
      <w:pPr>
        <w:pStyle w:val="ListParagraph"/>
        <w:numPr>
          <w:ilvl w:val="0"/>
          <w:numId w:val="7"/>
        </w:numPr>
        <w:jc w:val="both"/>
        <w:rPr>
          <w:lang w:val="en-GB"/>
        </w:rPr>
      </w:pPr>
      <w:r>
        <w:rPr>
          <w:lang w:val="en-GB"/>
        </w:rPr>
        <w:t>The Guest I</w:t>
      </w:r>
      <w:r w:rsidR="00375624">
        <w:rPr>
          <w:lang w:val="en-GB"/>
        </w:rPr>
        <w:t xml:space="preserve">nstructor visiting </w:t>
      </w:r>
      <w:r>
        <w:rPr>
          <w:lang w:val="en-GB"/>
        </w:rPr>
        <w:t>2</w:t>
      </w:r>
      <w:r w:rsidRPr="00C22188">
        <w:rPr>
          <w:vertAlign w:val="superscript"/>
          <w:lang w:val="en-GB"/>
        </w:rPr>
        <w:t>nd</w:t>
      </w:r>
      <w:r>
        <w:rPr>
          <w:lang w:val="en-GB"/>
        </w:rPr>
        <w:t xml:space="preserve"> or subsequent  TEIs/</w:t>
      </w:r>
      <w:r w:rsidR="00375624">
        <w:rPr>
          <w:lang w:val="en-GB"/>
        </w:rPr>
        <w:t>colleges</w:t>
      </w:r>
      <w:r w:rsidR="00DA5196">
        <w:rPr>
          <w:lang w:val="en-GB"/>
        </w:rPr>
        <w:t xml:space="preserve"> is</w:t>
      </w:r>
      <w:r w:rsidR="00375624">
        <w:rPr>
          <w:lang w:val="en-GB"/>
        </w:rPr>
        <w:t xml:space="preserve"> also eligible for road millag</w:t>
      </w:r>
      <w:r w:rsidR="00DA5196">
        <w:rPr>
          <w:lang w:val="en-GB"/>
        </w:rPr>
        <w:t>e allowance as per point no. 6 and</w:t>
      </w:r>
      <w:r w:rsidR="00375624">
        <w:rPr>
          <w:lang w:val="en-GB"/>
        </w:rPr>
        <w:t xml:space="preserve"> 8 of FD</w:t>
      </w:r>
      <w:r w:rsidR="00DA5196">
        <w:rPr>
          <w:lang w:val="en-GB"/>
        </w:rPr>
        <w:t xml:space="preserve"> </w:t>
      </w:r>
      <w:r w:rsidR="00375624">
        <w:rPr>
          <w:lang w:val="en-GB"/>
        </w:rPr>
        <w:t>OM no. 16638/F dated 02.04.2011.</w:t>
      </w:r>
    </w:p>
    <w:p w:rsidR="00375624" w:rsidRDefault="00375624" w:rsidP="00375624">
      <w:pPr>
        <w:pStyle w:val="ListParagraph"/>
        <w:numPr>
          <w:ilvl w:val="0"/>
          <w:numId w:val="7"/>
        </w:numPr>
        <w:jc w:val="both"/>
        <w:rPr>
          <w:lang w:val="en-GB"/>
        </w:rPr>
      </w:pPr>
      <w:r>
        <w:rPr>
          <w:lang w:val="en-GB"/>
        </w:rPr>
        <w:t>With completion of required number of Class/Course hour and</w:t>
      </w:r>
      <w:r w:rsidR="00DA5196">
        <w:rPr>
          <w:lang w:val="en-GB"/>
        </w:rPr>
        <w:t xml:space="preserve"> </w:t>
      </w:r>
      <w:r w:rsidR="00DD7538">
        <w:rPr>
          <w:lang w:val="en-GB"/>
        </w:rPr>
        <w:t>on completion</w:t>
      </w:r>
      <w:r>
        <w:rPr>
          <w:lang w:val="en-GB"/>
        </w:rPr>
        <w:t xml:space="preserve"> of examination</w:t>
      </w:r>
      <w:r w:rsidR="00C22188">
        <w:rPr>
          <w:lang w:val="en-GB"/>
        </w:rPr>
        <w:t>,</w:t>
      </w:r>
      <w:r>
        <w:rPr>
          <w:lang w:val="en-GB"/>
        </w:rPr>
        <w:t xml:space="preserve"> evaluation process </w:t>
      </w:r>
      <w:r w:rsidR="00DA5196">
        <w:rPr>
          <w:lang w:val="en-GB"/>
        </w:rPr>
        <w:t>with</w:t>
      </w:r>
      <w:r>
        <w:rPr>
          <w:lang w:val="en-GB"/>
        </w:rPr>
        <w:t xml:space="preserve">in the next </w:t>
      </w:r>
      <w:r w:rsidR="00DA5196">
        <w:rPr>
          <w:lang w:val="en-GB"/>
        </w:rPr>
        <w:t xml:space="preserve">fortnight, the tenure of the guest instructor </w:t>
      </w:r>
      <w:r>
        <w:rPr>
          <w:lang w:val="en-GB"/>
        </w:rPr>
        <w:t>is deemed to having completed for academic year.</w:t>
      </w:r>
    </w:p>
    <w:p w:rsidR="00C22188" w:rsidRDefault="00C22188" w:rsidP="00375624">
      <w:pPr>
        <w:pStyle w:val="ListParagraph"/>
        <w:numPr>
          <w:ilvl w:val="0"/>
          <w:numId w:val="7"/>
        </w:numPr>
        <w:jc w:val="both"/>
        <w:rPr>
          <w:lang w:val="en-GB"/>
        </w:rPr>
      </w:pPr>
      <w:r>
        <w:rPr>
          <w:lang w:val="en-GB"/>
        </w:rPr>
        <w:t xml:space="preserve">The Art Education Instructor and Physical Education Instructor who are in regular service in the TEIs are required to take their subject specific classes in the TEIs and Colleges </w:t>
      </w:r>
      <w:r w:rsidR="008118D8">
        <w:rPr>
          <w:lang w:val="en-GB"/>
        </w:rPr>
        <w:t>of same district or near</w:t>
      </w:r>
      <w:r>
        <w:rPr>
          <w:lang w:val="en-GB"/>
        </w:rPr>
        <w:t>by district</w:t>
      </w:r>
      <w:r w:rsidR="00046216">
        <w:rPr>
          <w:lang w:val="en-GB"/>
        </w:rPr>
        <w:t>.  They are entitled for</w:t>
      </w:r>
      <w:r w:rsidR="008118D8">
        <w:rPr>
          <w:lang w:val="en-GB"/>
        </w:rPr>
        <w:t xml:space="preserve"> DA and road mileage allowance </w:t>
      </w:r>
      <w:proofErr w:type="spellStart"/>
      <w:r w:rsidR="008118D8">
        <w:rPr>
          <w:lang w:val="en-GB"/>
        </w:rPr>
        <w:t>etc</w:t>
      </w:r>
      <w:proofErr w:type="spellEnd"/>
      <w:r w:rsidR="008118D8">
        <w:rPr>
          <w:lang w:val="en-GB"/>
        </w:rPr>
        <w:t xml:space="preserve"> as per their eligibility following Government guide line.</w:t>
      </w:r>
    </w:p>
    <w:p w:rsidR="00411D6D" w:rsidRDefault="00411D6D" w:rsidP="00375624">
      <w:pPr>
        <w:pStyle w:val="ListParagraph"/>
        <w:numPr>
          <w:ilvl w:val="0"/>
          <w:numId w:val="7"/>
        </w:numPr>
        <w:jc w:val="both"/>
        <w:rPr>
          <w:lang w:val="en-GB"/>
        </w:rPr>
      </w:pPr>
      <w:r>
        <w:rPr>
          <w:lang w:val="en-GB"/>
        </w:rPr>
        <w:t xml:space="preserve"> The guest instructor will not be paid honorarium on monthly fixed basis rather than monthly on number of conducted class basis.</w:t>
      </w:r>
    </w:p>
    <w:p w:rsidR="00375624" w:rsidRDefault="00411D6D" w:rsidP="00375624">
      <w:pPr>
        <w:pStyle w:val="ListParagraph"/>
        <w:numPr>
          <w:ilvl w:val="0"/>
          <w:numId w:val="7"/>
        </w:numPr>
        <w:jc w:val="both"/>
        <w:rPr>
          <w:lang w:val="en-GB"/>
        </w:rPr>
      </w:pPr>
      <w:r>
        <w:rPr>
          <w:lang w:val="en-GB"/>
        </w:rPr>
        <w:t xml:space="preserve"> </w:t>
      </w:r>
      <w:r w:rsidR="00375624">
        <w:rPr>
          <w:lang w:val="en-GB"/>
        </w:rPr>
        <w:t xml:space="preserve">The whole process of selection of guest instructor </w:t>
      </w:r>
      <w:r w:rsidR="00A36C55">
        <w:rPr>
          <w:lang w:val="en-GB"/>
        </w:rPr>
        <w:t>is to</w:t>
      </w:r>
      <w:r w:rsidR="00DD7538">
        <w:rPr>
          <w:lang w:val="en-GB"/>
        </w:rPr>
        <w:t xml:space="preserve"> be </w:t>
      </w:r>
      <w:r w:rsidR="008118D8">
        <w:rPr>
          <w:lang w:val="en-GB"/>
        </w:rPr>
        <w:t>completed within two months of starting of academic session</w:t>
      </w:r>
      <w:r w:rsidR="00375624">
        <w:rPr>
          <w:lang w:val="en-GB"/>
        </w:rPr>
        <w:t>.</w:t>
      </w:r>
    </w:p>
    <w:p w:rsidR="008118D8" w:rsidRDefault="008118D8" w:rsidP="00375624">
      <w:pPr>
        <w:pStyle w:val="ListParagraph"/>
        <w:numPr>
          <w:ilvl w:val="0"/>
          <w:numId w:val="7"/>
        </w:numPr>
        <w:jc w:val="both"/>
        <w:rPr>
          <w:lang w:val="en-GB"/>
        </w:rPr>
      </w:pPr>
      <w:r>
        <w:rPr>
          <w:lang w:val="en-GB"/>
        </w:rPr>
        <w:t xml:space="preserve"> In case of any doubt, the same shall be clarified by the Higher Education Department.</w:t>
      </w:r>
    </w:p>
    <w:p w:rsidR="008612B0" w:rsidRDefault="008612B0" w:rsidP="008612B0">
      <w:pPr>
        <w:jc w:val="both"/>
        <w:rPr>
          <w:lang w:val="en-GB"/>
        </w:rPr>
      </w:pPr>
      <w:r>
        <w:rPr>
          <w:lang w:val="en-GB"/>
        </w:rPr>
        <w:t xml:space="preserve">     </w:t>
      </w:r>
    </w:p>
    <w:p w:rsidR="008612B0" w:rsidRDefault="008612B0" w:rsidP="008612B0">
      <w:pPr>
        <w:jc w:val="both"/>
        <w:rPr>
          <w:lang w:val="en-GB"/>
        </w:rPr>
      </w:pPr>
    </w:p>
    <w:p w:rsidR="008612B0" w:rsidRPr="008612B0" w:rsidRDefault="008612B0" w:rsidP="008612B0">
      <w:pPr>
        <w:ind w:left="2880" w:firstLine="720"/>
        <w:jc w:val="both"/>
        <w:rPr>
          <w:lang w:val="en-GB"/>
        </w:rPr>
      </w:pPr>
      <w:r w:rsidRPr="008612B0">
        <w:rPr>
          <w:lang w:val="en-GB"/>
        </w:rPr>
        <w:t>* * * * * * * * * * * * *</w:t>
      </w:r>
    </w:p>
    <w:p w:rsidR="00375624" w:rsidRPr="00880993" w:rsidRDefault="00375624" w:rsidP="00375624">
      <w:pPr>
        <w:jc w:val="both"/>
        <w:rPr>
          <w:lang w:val="en-GB"/>
        </w:rPr>
      </w:pPr>
    </w:p>
    <w:p w:rsidR="00B41E5D" w:rsidRDefault="00B41E5D"/>
    <w:sectPr w:rsidR="00B41E5D" w:rsidSect="00845C8C">
      <w:pgSz w:w="11906" w:h="16838" w:code="9"/>
      <w:pgMar w:top="1276" w:right="1700" w:bottom="1135" w:left="1440"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4341"/>
    <w:multiLevelType w:val="hybridMultilevel"/>
    <w:tmpl w:val="BE6A7E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321570C"/>
    <w:multiLevelType w:val="hybridMultilevel"/>
    <w:tmpl w:val="8A069236"/>
    <w:lvl w:ilvl="0" w:tplc="C7441F14">
      <w:numFmt w:val="bullet"/>
      <w:lvlText w:val=""/>
      <w:lvlJc w:val="left"/>
      <w:pPr>
        <w:ind w:left="4320" w:hanging="360"/>
      </w:pPr>
      <w:rPr>
        <w:rFonts w:ascii="Symbol" w:eastAsiaTheme="minorHAnsi" w:hAnsi="Symbol" w:cs="Sendnya"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2" w15:restartNumberingAfterBreak="0">
    <w:nsid w:val="261B05E8"/>
    <w:multiLevelType w:val="hybridMultilevel"/>
    <w:tmpl w:val="C47A0580"/>
    <w:lvl w:ilvl="0" w:tplc="FDB810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B7D114C"/>
    <w:multiLevelType w:val="hybridMultilevel"/>
    <w:tmpl w:val="9634DF50"/>
    <w:lvl w:ilvl="0" w:tplc="CF84856E">
      <w:start w:val="1"/>
      <w:numFmt w:val="bullet"/>
      <w:lvlText w:val=""/>
      <w:lvlJc w:val="left"/>
      <w:pPr>
        <w:ind w:left="28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1F66112"/>
    <w:multiLevelType w:val="hybridMultilevel"/>
    <w:tmpl w:val="43FA563C"/>
    <w:lvl w:ilvl="0" w:tplc="A9883978">
      <w:numFmt w:val="bullet"/>
      <w:lvlText w:val=""/>
      <w:lvlJc w:val="left"/>
      <w:pPr>
        <w:ind w:left="3240" w:hanging="360"/>
      </w:pPr>
      <w:rPr>
        <w:rFonts w:ascii="Symbol" w:eastAsiaTheme="minorHAnsi" w:hAnsi="Symbol" w:cs="Sendnya"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5" w15:restartNumberingAfterBreak="0">
    <w:nsid w:val="351A7658"/>
    <w:multiLevelType w:val="hybridMultilevel"/>
    <w:tmpl w:val="DDD4A6F0"/>
    <w:lvl w:ilvl="0" w:tplc="CF84856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F16CF5"/>
    <w:multiLevelType w:val="hybridMultilevel"/>
    <w:tmpl w:val="0BAC1040"/>
    <w:lvl w:ilvl="0" w:tplc="F5568244">
      <w:numFmt w:val="bullet"/>
      <w:lvlText w:val=""/>
      <w:lvlJc w:val="left"/>
      <w:pPr>
        <w:ind w:left="3960" w:hanging="360"/>
      </w:pPr>
      <w:rPr>
        <w:rFonts w:ascii="Symbol" w:eastAsiaTheme="minorHAnsi" w:hAnsi="Symbol" w:cs="Sendnya"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7" w15:restartNumberingAfterBreak="0">
    <w:nsid w:val="3D8420B5"/>
    <w:multiLevelType w:val="hybridMultilevel"/>
    <w:tmpl w:val="85B4CAB4"/>
    <w:lvl w:ilvl="0" w:tplc="22103F6C">
      <w:numFmt w:val="bullet"/>
      <w:lvlText w:val=""/>
      <w:lvlJc w:val="left"/>
      <w:pPr>
        <w:ind w:left="2160" w:hanging="360"/>
      </w:pPr>
      <w:rPr>
        <w:rFonts w:ascii="Symbol" w:eastAsiaTheme="minorHAnsi" w:hAnsi="Symbol" w:cs="Sendnya"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432E7424"/>
    <w:multiLevelType w:val="hybridMultilevel"/>
    <w:tmpl w:val="5AE0DD62"/>
    <w:lvl w:ilvl="0" w:tplc="7DE43B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7695D45"/>
    <w:multiLevelType w:val="hybridMultilevel"/>
    <w:tmpl w:val="4E3CEDF6"/>
    <w:lvl w:ilvl="0" w:tplc="6CDEF4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C680141"/>
    <w:multiLevelType w:val="hybridMultilevel"/>
    <w:tmpl w:val="29CCD16E"/>
    <w:lvl w:ilvl="0" w:tplc="E242C48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D603139"/>
    <w:multiLevelType w:val="hybridMultilevel"/>
    <w:tmpl w:val="24867826"/>
    <w:lvl w:ilvl="0" w:tplc="CF84856E">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2" w15:restartNumberingAfterBreak="0">
    <w:nsid w:val="54980EA8"/>
    <w:multiLevelType w:val="hybridMultilevel"/>
    <w:tmpl w:val="3F1C9036"/>
    <w:lvl w:ilvl="0" w:tplc="36606F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FAA596A"/>
    <w:multiLevelType w:val="hybridMultilevel"/>
    <w:tmpl w:val="E49CF746"/>
    <w:lvl w:ilvl="0" w:tplc="253CEA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713C4C42"/>
    <w:multiLevelType w:val="hybridMultilevel"/>
    <w:tmpl w:val="3F1C9036"/>
    <w:lvl w:ilvl="0" w:tplc="36606F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C5937C2"/>
    <w:multiLevelType w:val="hybridMultilevel"/>
    <w:tmpl w:val="01FC74D0"/>
    <w:lvl w:ilvl="0" w:tplc="F90CF8BC">
      <w:numFmt w:val="bullet"/>
      <w:lvlText w:val=""/>
      <w:lvlJc w:val="left"/>
      <w:pPr>
        <w:ind w:left="1800" w:hanging="360"/>
      </w:pPr>
      <w:rPr>
        <w:rFonts w:ascii="Symbol" w:eastAsiaTheme="minorHAnsi" w:hAnsi="Symbol" w:cs="Sendnya"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8"/>
  </w:num>
  <w:num w:numId="4">
    <w:abstractNumId w:val="14"/>
  </w:num>
  <w:num w:numId="5">
    <w:abstractNumId w:val="9"/>
  </w:num>
  <w:num w:numId="6">
    <w:abstractNumId w:val="13"/>
  </w:num>
  <w:num w:numId="7">
    <w:abstractNumId w:val="2"/>
  </w:num>
  <w:num w:numId="8">
    <w:abstractNumId w:val="15"/>
  </w:num>
  <w:num w:numId="9">
    <w:abstractNumId w:val="7"/>
  </w:num>
  <w:num w:numId="10">
    <w:abstractNumId w:val="3"/>
  </w:num>
  <w:num w:numId="11">
    <w:abstractNumId w:val="11"/>
  </w:num>
  <w:num w:numId="12">
    <w:abstractNumId w:val="5"/>
  </w:num>
  <w:num w:numId="13">
    <w:abstractNumId w:val="12"/>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293"/>
    <w:rsid w:val="00037995"/>
    <w:rsid w:val="00046216"/>
    <w:rsid w:val="000549F0"/>
    <w:rsid w:val="000C201B"/>
    <w:rsid w:val="000C25A5"/>
    <w:rsid w:val="000D5E75"/>
    <w:rsid w:val="000E4AD0"/>
    <w:rsid w:val="002711B2"/>
    <w:rsid w:val="00375624"/>
    <w:rsid w:val="00397D59"/>
    <w:rsid w:val="003F79F5"/>
    <w:rsid w:val="00411D6D"/>
    <w:rsid w:val="004B4293"/>
    <w:rsid w:val="004B61D2"/>
    <w:rsid w:val="004D3684"/>
    <w:rsid w:val="00564705"/>
    <w:rsid w:val="005829A1"/>
    <w:rsid w:val="00673B66"/>
    <w:rsid w:val="00682BA4"/>
    <w:rsid w:val="006F6678"/>
    <w:rsid w:val="00743FE3"/>
    <w:rsid w:val="00764614"/>
    <w:rsid w:val="008118D8"/>
    <w:rsid w:val="008155BA"/>
    <w:rsid w:val="00845C8C"/>
    <w:rsid w:val="008612B0"/>
    <w:rsid w:val="008D539D"/>
    <w:rsid w:val="00A36C55"/>
    <w:rsid w:val="00A54C52"/>
    <w:rsid w:val="00A9229F"/>
    <w:rsid w:val="00A94930"/>
    <w:rsid w:val="00A95601"/>
    <w:rsid w:val="00B227FC"/>
    <w:rsid w:val="00B41E5D"/>
    <w:rsid w:val="00B4364E"/>
    <w:rsid w:val="00B50FDD"/>
    <w:rsid w:val="00BA2D80"/>
    <w:rsid w:val="00C22188"/>
    <w:rsid w:val="00C646A3"/>
    <w:rsid w:val="00CC4E9C"/>
    <w:rsid w:val="00CD5094"/>
    <w:rsid w:val="00CD6DD8"/>
    <w:rsid w:val="00D92780"/>
    <w:rsid w:val="00DA5196"/>
    <w:rsid w:val="00DD7538"/>
    <w:rsid w:val="00E51B41"/>
    <w:rsid w:val="00E82A9B"/>
    <w:rsid w:val="00F82754"/>
    <w:rsid w:val="00F949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79B08-74C7-3145-85BF-37642D5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24"/>
    <w:pPr>
      <w:spacing w:before="120" w:after="120"/>
    </w:pPr>
    <w:rPr>
      <w:rFonts w:cs="Sendnya"/>
      <w:sz w:val="28"/>
      <w:szCs w:val="28"/>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24"/>
    <w:pPr>
      <w:ind w:left="720"/>
      <w:contextualSpacing/>
    </w:pPr>
  </w:style>
  <w:style w:type="table" w:styleId="TableGrid">
    <w:name w:val="Table Grid"/>
    <w:basedOn w:val="TableNormal"/>
    <w:uiPriority w:val="59"/>
    <w:rsid w:val="0058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NAYAK</dc:creator>
  <cp:keywords/>
  <dc:description/>
  <cp:lastModifiedBy>Snigdha Mishra</cp:lastModifiedBy>
  <cp:revision>2</cp:revision>
  <cp:lastPrinted>2021-12-06T07:30:00Z</cp:lastPrinted>
  <dcterms:created xsi:type="dcterms:W3CDTF">2022-02-28T06:00:00Z</dcterms:created>
  <dcterms:modified xsi:type="dcterms:W3CDTF">2022-02-28T06:00:00Z</dcterms:modified>
</cp:coreProperties>
</file>